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36" w:rsidRPr="00CC1FF8" w:rsidRDefault="00FF1E36" w:rsidP="00FF1E3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CC1FF8">
        <w:rPr>
          <w:b/>
          <w:bCs/>
          <w:kern w:val="36"/>
          <w:sz w:val="48"/>
          <w:szCs w:val="48"/>
        </w:rPr>
        <w:t>Книжная справа</w:t>
      </w:r>
    </w:p>
    <w:p w:rsidR="00FF1E36" w:rsidRPr="00CC1FF8" w:rsidRDefault="00FF1E36" w:rsidP="00FF1E36">
      <w:r w:rsidRPr="00CC1FF8">
        <w:t>Материал из Википедии — свободной энциклопедии</w:t>
      </w:r>
    </w:p>
    <w:p w:rsidR="00FF1E36" w:rsidRPr="00CC1FF8" w:rsidRDefault="00FF1E36" w:rsidP="00FF1E36">
      <w:r>
        <w:rPr>
          <w:noProof/>
          <w:color w:val="0000FF"/>
        </w:rPr>
        <w:drawing>
          <wp:inline distT="0" distB="0" distL="0" distR="0">
            <wp:extent cx="3333750" cy="2438400"/>
            <wp:effectExtent l="19050" t="0" r="0" b="0"/>
            <wp:docPr id="15" name="Рисунок 15" descr="https://upload.wikimedia.org/wikipedia/commons/thumb/f/f2/Patriarch_Nikon_Revising_Service-Books.jpg/350px-Patriarch_Nikon_Revising_Service-Book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f/f2/Patriarch_Nikon_Revising_Service-Books.jpg/350px-Patriarch_Nikon_Revising_Service-Book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36" w:rsidRPr="00CC1FF8" w:rsidRDefault="00FF1E36" w:rsidP="00FF1E36">
      <w:pPr>
        <w:jc w:val="center"/>
      </w:pPr>
      <w:hyperlink r:id="rId7" w:tooltip="Московский собор (1654)" w:history="1">
        <w:r w:rsidRPr="00CC1FF8">
          <w:rPr>
            <w:color w:val="0000FF"/>
            <w:u w:val="single"/>
          </w:rPr>
          <w:t>Церковный Собор 1654 года</w:t>
        </w:r>
      </w:hyperlink>
      <w:r w:rsidRPr="00CC1FF8">
        <w:t>. Патриарх Никон представляет новые богослужебные тексты.</w:t>
      </w:r>
      <w:r w:rsidRPr="00CC1FF8">
        <w:br/>
        <w:t xml:space="preserve">Картина </w:t>
      </w:r>
      <w:hyperlink r:id="rId8" w:tooltip="Кившенко, Алексей Данилович" w:history="1">
        <w:r w:rsidRPr="00CC1FF8">
          <w:rPr>
            <w:color w:val="0000FF"/>
            <w:u w:val="single"/>
          </w:rPr>
          <w:t>А. Д. Кившенко</w:t>
        </w:r>
      </w:hyperlink>
      <w:r w:rsidRPr="00CC1FF8">
        <w:t>, 1880.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rPr>
          <w:b/>
          <w:bCs/>
        </w:rPr>
        <w:t>Кни́жная спра́ва</w:t>
      </w:r>
      <w:r w:rsidRPr="00CC1FF8">
        <w:t xml:space="preserve"> в </w:t>
      </w:r>
      <w:hyperlink r:id="rId9" w:tooltip="Русское царство" w:history="1">
        <w:r w:rsidRPr="00CC1FF8">
          <w:rPr>
            <w:color w:val="0000FF"/>
            <w:u w:val="single"/>
          </w:rPr>
          <w:t>Русском царстве</w:t>
        </w:r>
      </w:hyperlink>
      <w:r w:rsidRPr="00CC1FF8">
        <w:t xml:space="preserve"> в середине XVII века — деятельность в </w:t>
      </w:r>
      <w:hyperlink r:id="rId10" w:tooltip="Московский патриархат" w:history="1">
        <w:r w:rsidRPr="00CC1FF8">
          <w:rPr>
            <w:color w:val="0000FF"/>
            <w:u w:val="single"/>
          </w:rPr>
          <w:t>Русской церкви</w:t>
        </w:r>
      </w:hyperlink>
      <w:r w:rsidRPr="00CC1FF8">
        <w:t xml:space="preserve"> по редактированию текстов </w:t>
      </w:r>
      <w:hyperlink r:id="rId11" w:tooltip="Перевод" w:history="1">
        <w:r w:rsidRPr="00CC1FF8">
          <w:rPr>
            <w:color w:val="0000FF"/>
            <w:u w:val="single"/>
          </w:rPr>
          <w:t>переводов</w:t>
        </w:r>
      </w:hyperlink>
      <w:r w:rsidRPr="00CC1FF8">
        <w:t xml:space="preserve"> </w:t>
      </w:r>
      <w:hyperlink r:id="rId12" w:tooltip="Богослужебные книги" w:history="1">
        <w:r w:rsidRPr="00CC1FF8">
          <w:rPr>
            <w:color w:val="0000FF"/>
            <w:u w:val="single"/>
          </w:rPr>
          <w:t>богослужебных книг</w:t>
        </w:r>
      </w:hyperlink>
      <w:r w:rsidRPr="00CC1FF8">
        <w:t xml:space="preserve"> в </w:t>
      </w:r>
      <w:hyperlink r:id="rId13" w:tooltip="1640-е" w:history="1">
        <w:r w:rsidRPr="00CC1FF8">
          <w:rPr>
            <w:color w:val="0000FF"/>
            <w:u w:val="single"/>
          </w:rPr>
          <w:t>1640</w:t>
        </w:r>
      </w:hyperlink>
      <w:r w:rsidRPr="00CC1FF8">
        <w:t>—</w:t>
      </w:r>
      <w:hyperlink r:id="rId14" w:tooltip="1650-е" w:history="1">
        <w:r w:rsidRPr="00CC1FF8">
          <w:rPr>
            <w:color w:val="0000FF"/>
            <w:u w:val="single"/>
          </w:rPr>
          <w:t>1650-е</w:t>
        </w:r>
      </w:hyperlink>
      <w:r w:rsidRPr="00CC1FF8">
        <w:t xml:space="preserve"> годы. Наиболее важные правки в редакции текстов (наряду с рядом иных богослужебных изменений) были официально приняты при царе </w:t>
      </w:r>
      <w:hyperlink r:id="rId15" w:tooltip="Алексей Михайлович" w:history="1">
        <w:r w:rsidRPr="00CC1FF8">
          <w:rPr>
            <w:color w:val="0000FF"/>
            <w:u w:val="single"/>
          </w:rPr>
          <w:t>Алексее Михайловиче</w:t>
        </w:r>
      </w:hyperlink>
      <w:r w:rsidRPr="00CC1FF8">
        <w:t xml:space="preserve"> и </w:t>
      </w:r>
      <w:hyperlink r:id="rId16" w:tooltip="Никон (Патриарх Московский)" w:history="1">
        <w:r w:rsidRPr="00CC1FF8">
          <w:rPr>
            <w:color w:val="0000FF"/>
            <w:u w:val="single"/>
          </w:rPr>
          <w:t>Московском патриархе Никоне</w:t>
        </w:r>
      </w:hyperlink>
      <w:r w:rsidRPr="00CC1FF8">
        <w:t xml:space="preserve"> (отсюда распространённое название «никоновская книжная справа»). Несогласие с этими изменениями среди части Церкви послужило одной из причин </w:t>
      </w:r>
      <w:hyperlink r:id="rId17" w:tooltip="Раскол русской церкви" w:history="1">
        <w:r w:rsidRPr="00CC1FF8">
          <w:rPr>
            <w:color w:val="0000FF"/>
            <w:u w:val="single"/>
          </w:rPr>
          <w:t>раскола русской церкви</w:t>
        </w:r>
      </w:hyperlink>
      <w:r w:rsidRPr="00CC1FF8">
        <w:t>. В конце XVII века книжная справа практически прекратилась, и с тех пор богослужебные книги Московского патриархата переиздаются без изменений, сохраняя даже свои технические ошибки</w:t>
      </w:r>
      <w:hyperlink r:id="rId18" w:anchor="cite_note-1" w:history="1">
        <w:r w:rsidRPr="00CC1FF8">
          <w:rPr>
            <w:color w:val="0000FF"/>
            <w:u w:val="single"/>
            <w:vertAlign w:val="superscript"/>
          </w:rPr>
          <w:t>[1]</w:t>
        </w:r>
      </w:hyperlink>
      <w:r w:rsidRPr="00CC1FF8">
        <w:t>.</w:t>
      </w:r>
    </w:p>
    <w:p w:rsidR="00FF1E36" w:rsidRPr="00CC1FF8" w:rsidRDefault="00FF1E36" w:rsidP="00FF1E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1FF8">
        <w:rPr>
          <w:b/>
          <w:bCs/>
          <w:sz w:val="36"/>
          <w:szCs w:val="36"/>
        </w:rPr>
        <w:t>Содержание</w:t>
      </w:r>
    </w:p>
    <w:p w:rsidR="00FF1E36" w:rsidRPr="00CC1FF8" w:rsidRDefault="00FF1E36" w:rsidP="00FF1E36">
      <w:pPr>
        <w:numPr>
          <w:ilvl w:val="0"/>
          <w:numId w:val="1"/>
        </w:numPr>
        <w:spacing w:before="100" w:beforeAutospacing="1" w:after="100" w:afterAutospacing="1"/>
      </w:pPr>
      <w:hyperlink r:id="rId19" w:anchor=".D0.9F.D1.80.D0.B5.D0.B4.D1.8B.D1.81.D1.82.D0.BE.D1.80.D0.B8.D1.8F" w:history="1">
        <w:r w:rsidRPr="00CC1FF8">
          <w:rPr>
            <w:color w:val="0000FF"/>
            <w:u w:val="single"/>
          </w:rPr>
          <w:t>1 Предыстория</w:t>
        </w:r>
      </w:hyperlink>
    </w:p>
    <w:p w:rsidR="00FF1E36" w:rsidRPr="00CC1FF8" w:rsidRDefault="00FF1E36" w:rsidP="00FF1E36">
      <w:pPr>
        <w:numPr>
          <w:ilvl w:val="0"/>
          <w:numId w:val="1"/>
        </w:numPr>
        <w:spacing w:before="100" w:beforeAutospacing="1" w:after="100" w:afterAutospacing="1"/>
      </w:pPr>
      <w:hyperlink r:id="rId20" w:anchor=".D0.9A.D0.BD.D0.B8.D0.B6.D0.BD.D0.B0.D1.8F_.D1.81.D0.BF.D1.80.D0.B0.D0.B2.D0.B0_.D0.B2_.D0.9C.D0.BE.D1.81.D0.BA.D0.B2.D0.B5_.D0.B2_XVII_.D0.B2.D0.B5.D0.BA.D0.B5" w:history="1">
        <w:r w:rsidRPr="00CC1FF8">
          <w:rPr>
            <w:color w:val="0000FF"/>
            <w:u w:val="single"/>
          </w:rPr>
          <w:t>2 Книжная справа в Москве в XVII веке</w:t>
        </w:r>
      </w:hyperlink>
      <w:r w:rsidRPr="00CC1FF8">
        <w:t xml:space="preserve"> </w:t>
      </w:r>
    </w:p>
    <w:p w:rsidR="00FF1E36" w:rsidRPr="00CC1FF8" w:rsidRDefault="00FF1E36" w:rsidP="00FF1E36">
      <w:pPr>
        <w:numPr>
          <w:ilvl w:val="1"/>
          <w:numId w:val="1"/>
        </w:numPr>
        <w:spacing w:before="100" w:beforeAutospacing="1" w:after="100" w:afterAutospacing="1"/>
      </w:pPr>
      <w:hyperlink r:id="rId21" w:anchor=".D0.A1.D0.B8.D0.BC.D0.B2.D0.BE.D0.BB_.D0.B2.D0.B5.D1.80.D1.8B" w:history="1">
        <w:r w:rsidRPr="00CC1FF8">
          <w:rPr>
            <w:color w:val="0000FF"/>
            <w:u w:val="single"/>
          </w:rPr>
          <w:t>2.1 Символ веры</w:t>
        </w:r>
      </w:hyperlink>
    </w:p>
    <w:p w:rsidR="00FF1E36" w:rsidRPr="00CC1FF8" w:rsidRDefault="00FF1E36" w:rsidP="00FF1E36">
      <w:pPr>
        <w:numPr>
          <w:ilvl w:val="1"/>
          <w:numId w:val="1"/>
        </w:numPr>
        <w:spacing w:before="100" w:beforeAutospacing="1" w:after="100" w:afterAutospacing="1"/>
      </w:pPr>
      <w:hyperlink r:id="rId22" w:anchor=".D0.98.D0.BC.D1.8F_.D0.A5.D1.80.D0.B8.D1.81.D1.82.D0.B0" w:history="1">
        <w:r w:rsidRPr="00CC1FF8">
          <w:rPr>
            <w:color w:val="0000FF"/>
            <w:u w:val="single"/>
          </w:rPr>
          <w:t>2.2 Имя Христа</w:t>
        </w:r>
      </w:hyperlink>
    </w:p>
    <w:p w:rsidR="00FF1E36" w:rsidRPr="00CC1FF8" w:rsidRDefault="00FF1E36" w:rsidP="00FF1E36">
      <w:pPr>
        <w:numPr>
          <w:ilvl w:val="1"/>
          <w:numId w:val="1"/>
        </w:numPr>
        <w:spacing w:before="100" w:beforeAutospacing="1" w:after="100" w:afterAutospacing="1"/>
      </w:pPr>
      <w:hyperlink r:id="rId23" w:anchor=".D0.A5.D0.B5.D1.80.D1.83.D0.B2.D0.B8.D0.BC.D1.81.D0.BA.D0.B0.D1.8F_.D0.BF.D0.B5.D1.81.D0.BD.D1.8C" w:history="1">
        <w:r w:rsidRPr="00CC1FF8">
          <w:rPr>
            <w:color w:val="0000FF"/>
            <w:u w:val="single"/>
          </w:rPr>
          <w:t>2.3 Херувимская песнь</w:t>
        </w:r>
      </w:hyperlink>
    </w:p>
    <w:p w:rsidR="00FF1E36" w:rsidRPr="00CC1FF8" w:rsidRDefault="00FF1E36" w:rsidP="00FF1E36">
      <w:pPr>
        <w:numPr>
          <w:ilvl w:val="1"/>
          <w:numId w:val="1"/>
        </w:numPr>
        <w:spacing w:before="100" w:beforeAutospacing="1" w:after="100" w:afterAutospacing="1"/>
      </w:pPr>
      <w:hyperlink r:id="rId24" w:anchor=".D0.9C.D0.BE.D0.BB.D0.B8.D1.82.D0.B2.D0.B0_.D0.95.D1.84.D1.80.D0.B5.D0.BC.D0.B0_.D0.A1.D0.B8.D1.80.D0.B8.D0.BD.D0.B0" w:history="1">
        <w:r w:rsidRPr="00CC1FF8">
          <w:rPr>
            <w:color w:val="0000FF"/>
            <w:u w:val="single"/>
          </w:rPr>
          <w:t>2.4 Молитва Ефрема Сирина</w:t>
        </w:r>
      </w:hyperlink>
    </w:p>
    <w:p w:rsidR="00FF1E36" w:rsidRPr="00CC1FF8" w:rsidRDefault="00FF1E36" w:rsidP="00FF1E36">
      <w:pPr>
        <w:numPr>
          <w:ilvl w:val="1"/>
          <w:numId w:val="1"/>
        </w:numPr>
        <w:spacing w:before="100" w:beforeAutospacing="1" w:after="100" w:afterAutospacing="1"/>
      </w:pPr>
      <w:hyperlink r:id="rId25" w:anchor=".D0.98.D0.BC.D0.B5.D0.BD.D0.B0" w:history="1">
        <w:r w:rsidRPr="00CC1FF8">
          <w:rPr>
            <w:color w:val="0000FF"/>
            <w:u w:val="single"/>
          </w:rPr>
          <w:t>2.5 Имена</w:t>
        </w:r>
      </w:hyperlink>
    </w:p>
    <w:p w:rsidR="00FF1E36" w:rsidRPr="00CC1FF8" w:rsidRDefault="00FF1E36" w:rsidP="00FF1E36">
      <w:pPr>
        <w:numPr>
          <w:ilvl w:val="0"/>
          <w:numId w:val="1"/>
        </w:numPr>
        <w:spacing w:before="100" w:beforeAutospacing="1" w:after="100" w:afterAutospacing="1"/>
      </w:pPr>
      <w:hyperlink r:id="rId26" w:anchor=".D0.9E.D1.82.D0.BD.D0.BE.D1.88.D0.B5.D0.BD.D0.B8.D0.B5_.D0.BA_.D0.BA.D0.BD.D0.B8.D0.B6.D0.BD.D0.BE.D0.B9_.D1.81.D0.BF.D1.80.D0.B0.D0.B2.D0.B5" w:history="1">
        <w:r w:rsidRPr="00CC1FF8">
          <w:rPr>
            <w:color w:val="0000FF"/>
            <w:u w:val="single"/>
          </w:rPr>
          <w:t>3 Отношение к книжной справе</w:t>
        </w:r>
      </w:hyperlink>
    </w:p>
    <w:p w:rsidR="00FF1E36" w:rsidRPr="00CC1FF8" w:rsidRDefault="00FF1E36" w:rsidP="00FF1E36">
      <w:pPr>
        <w:numPr>
          <w:ilvl w:val="0"/>
          <w:numId w:val="1"/>
        </w:numPr>
        <w:spacing w:before="100" w:beforeAutospacing="1" w:after="100" w:afterAutospacing="1"/>
      </w:pPr>
      <w:hyperlink r:id="rId27" w:anchor=".D0.A1.D0.BC._.D1.82.D0.B0.D0.BA.D0.B6.D0.B5" w:history="1">
        <w:r w:rsidRPr="00CC1FF8">
          <w:rPr>
            <w:color w:val="0000FF"/>
            <w:u w:val="single"/>
          </w:rPr>
          <w:t>4 См. также</w:t>
        </w:r>
      </w:hyperlink>
    </w:p>
    <w:p w:rsidR="00FF1E36" w:rsidRPr="00CC1FF8" w:rsidRDefault="00FF1E36" w:rsidP="00FF1E36">
      <w:pPr>
        <w:numPr>
          <w:ilvl w:val="0"/>
          <w:numId w:val="1"/>
        </w:numPr>
        <w:spacing w:before="100" w:beforeAutospacing="1" w:after="100" w:afterAutospacing="1"/>
      </w:pPr>
      <w:hyperlink r:id="rId28" w:anchor=".D0.9F.D1.80.D0.B8.D0.BC.D0.B5.D1.87.D0.B0.D0.BD.D0.B8.D1.8F" w:history="1">
        <w:r w:rsidRPr="00CC1FF8">
          <w:rPr>
            <w:color w:val="0000FF"/>
            <w:u w:val="single"/>
          </w:rPr>
          <w:t>5 Примечания</w:t>
        </w:r>
      </w:hyperlink>
    </w:p>
    <w:p w:rsidR="00FF1E36" w:rsidRPr="00CC1FF8" w:rsidRDefault="00FF1E36" w:rsidP="00FF1E36">
      <w:pPr>
        <w:numPr>
          <w:ilvl w:val="0"/>
          <w:numId w:val="1"/>
        </w:numPr>
        <w:spacing w:before="100" w:beforeAutospacing="1" w:after="100" w:afterAutospacing="1"/>
      </w:pPr>
      <w:hyperlink r:id="rId29" w:anchor=".D0.9B.D0.B8.D1.82.D0.B5.D1.80.D0.B0.D1.82.D1.83.D1.80.D0.B0" w:history="1">
        <w:r w:rsidRPr="00CC1FF8">
          <w:rPr>
            <w:color w:val="0000FF"/>
            <w:u w:val="single"/>
          </w:rPr>
          <w:t>6 Литература</w:t>
        </w:r>
      </w:hyperlink>
    </w:p>
    <w:p w:rsidR="00FF1E36" w:rsidRPr="00CC1FF8" w:rsidRDefault="00FF1E36" w:rsidP="00FF1E36">
      <w:pPr>
        <w:numPr>
          <w:ilvl w:val="0"/>
          <w:numId w:val="1"/>
        </w:numPr>
        <w:spacing w:before="100" w:beforeAutospacing="1" w:after="100" w:afterAutospacing="1"/>
      </w:pPr>
      <w:hyperlink r:id="rId30" w:anchor=".D0.A1.D1.81.D1.8B.D0.BB.D0.BA.D0.B8" w:history="1">
        <w:r w:rsidRPr="00CC1FF8">
          <w:rPr>
            <w:color w:val="0000FF"/>
            <w:u w:val="single"/>
          </w:rPr>
          <w:t>7 Ссылки</w:t>
        </w:r>
      </w:hyperlink>
    </w:p>
    <w:p w:rsidR="00FF1E36" w:rsidRPr="00CC1FF8" w:rsidRDefault="00FF1E36" w:rsidP="00FF1E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1FF8">
        <w:rPr>
          <w:b/>
          <w:bCs/>
          <w:sz w:val="36"/>
          <w:szCs w:val="36"/>
        </w:rPr>
        <w:t>Предыстория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С </w:t>
      </w:r>
      <w:hyperlink r:id="rId31" w:tooltip="IX век" w:history="1">
        <w:r w:rsidRPr="00CC1FF8">
          <w:rPr>
            <w:color w:val="0000FF"/>
            <w:u w:val="single"/>
          </w:rPr>
          <w:t>IX века</w:t>
        </w:r>
      </w:hyperlink>
      <w:r w:rsidRPr="00CC1FF8">
        <w:t xml:space="preserve">, со времени трудов </w:t>
      </w:r>
      <w:hyperlink r:id="rId32" w:tooltip="Кирилл и Мефодий" w:history="1">
        <w:r w:rsidRPr="00CC1FF8">
          <w:rPr>
            <w:color w:val="0000FF"/>
            <w:u w:val="single"/>
          </w:rPr>
          <w:t>Кирилла и Мефодия</w:t>
        </w:r>
      </w:hyperlink>
      <w:r w:rsidRPr="00CC1FF8">
        <w:t xml:space="preserve">, с </w:t>
      </w:r>
      <w:hyperlink r:id="rId33" w:tooltip="Греческий язык" w:history="1">
        <w:r w:rsidRPr="00CC1FF8">
          <w:rPr>
            <w:color w:val="0000FF"/>
            <w:u w:val="single"/>
          </w:rPr>
          <w:t>греческого</w:t>
        </w:r>
      </w:hyperlink>
      <w:r w:rsidRPr="00CC1FF8">
        <w:t xml:space="preserve"> на </w:t>
      </w:r>
      <w:hyperlink r:id="rId34" w:tooltip="Старославянский язык" w:history="1">
        <w:r w:rsidRPr="00CC1FF8">
          <w:rPr>
            <w:color w:val="0000FF"/>
            <w:u w:val="single"/>
          </w:rPr>
          <w:t>старославянский язык</w:t>
        </w:r>
      </w:hyperlink>
      <w:r w:rsidRPr="00CC1FF8">
        <w:t xml:space="preserve"> (</w:t>
      </w:r>
      <w:hyperlink r:id="rId35" w:tooltip="Церковнославянский язык" w:history="1">
        <w:r w:rsidRPr="00CC1FF8">
          <w:rPr>
            <w:color w:val="0000FF"/>
            <w:u w:val="single"/>
          </w:rPr>
          <w:t>церковнославянский</w:t>
        </w:r>
      </w:hyperlink>
      <w:r w:rsidRPr="00CC1FF8">
        <w:t xml:space="preserve">) переводились христианские </w:t>
      </w:r>
      <w:hyperlink r:id="rId36" w:tooltip="Богослужебные книги" w:history="1">
        <w:r w:rsidRPr="00CC1FF8">
          <w:rPr>
            <w:color w:val="0000FF"/>
            <w:u w:val="single"/>
          </w:rPr>
          <w:t>богослужебные</w:t>
        </w:r>
      </w:hyperlink>
      <w:r w:rsidRPr="00CC1FF8">
        <w:t xml:space="preserve"> и иные книги. Книги как на греческом, так и на церковнославянском были рукописными. Сами рукописные </w:t>
      </w:r>
      <w:r w:rsidRPr="00CC1FF8">
        <w:lastRenderedPageBreak/>
        <w:t>богослужебные греческие книги имели разночтения. Централизованного и единообразного перевода на церковнославянский язык не было; разные переводчики переводили независимо друг от друга тексты.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При переходе от рукописных книг к книгам, напечатанным в типографии, разночтения в книгах стираются, часть текстов вовсе исчезает, и происходит унификация книг. Такая унификация произошла у греков в </w:t>
      </w:r>
      <w:hyperlink r:id="rId37" w:tooltip="XVI век" w:history="1">
        <w:r w:rsidRPr="00CC1FF8">
          <w:rPr>
            <w:color w:val="0000FF"/>
            <w:u w:val="single"/>
          </w:rPr>
          <w:t>XVI веке</w:t>
        </w:r>
      </w:hyperlink>
      <w:r w:rsidRPr="00CC1FF8">
        <w:t xml:space="preserve">, когда они стали печатать свои книги в типографиях Венеции и других западных городов. У русских унификация книг произошла в начале </w:t>
      </w:r>
      <w:hyperlink r:id="rId38" w:tooltip="XVII век" w:history="1">
        <w:r w:rsidRPr="00CC1FF8">
          <w:rPr>
            <w:color w:val="0000FF"/>
            <w:u w:val="single"/>
          </w:rPr>
          <w:t>XVII века</w:t>
        </w:r>
      </w:hyperlink>
      <w:r w:rsidRPr="00CC1FF8">
        <w:t xml:space="preserve">. Обе унификации происходили независимо друг от друга. У русских в первой половине XVII веке имелось два книгопечатных центра: один из них, самый крупный, находился в </w:t>
      </w:r>
      <w:hyperlink r:id="rId39" w:tooltip="Московское государство" w:history="1">
        <w:r w:rsidRPr="00CC1FF8">
          <w:rPr>
            <w:color w:val="0000FF"/>
            <w:u w:val="single"/>
          </w:rPr>
          <w:t>Московском царстве</w:t>
        </w:r>
      </w:hyperlink>
      <w:r w:rsidRPr="00CC1FF8">
        <w:t xml:space="preserve">; а другой в </w:t>
      </w:r>
      <w:hyperlink r:id="rId40" w:tooltip="Малая Русь" w:history="1">
        <w:r w:rsidRPr="00CC1FF8">
          <w:rPr>
            <w:color w:val="0000FF"/>
            <w:u w:val="single"/>
          </w:rPr>
          <w:t>Малороссии</w:t>
        </w:r>
      </w:hyperlink>
      <w:r w:rsidRPr="00CC1FF8">
        <w:t xml:space="preserve">, входившей в </w:t>
      </w:r>
      <w:hyperlink r:id="rId41" w:tooltip="Речь Посполитая" w:history="1">
        <w:r w:rsidRPr="00CC1FF8">
          <w:rPr>
            <w:color w:val="0000FF"/>
            <w:u w:val="single"/>
          </w:rPr>
          <w:t>Речь Посполитую</w:t>
        </w:r>
      </w:hyperlink>
      <w:r w:rsidRPr="00CC1FF8">
        <w:t xml:space="preserve">. Книги, напечатанные в Московском государстве, отличались от книг, напечатанных в </w:t>
      </w:r>
      <w:hyperlink r:id="rId42" w:tooltip="Малая Русь" w:history="1">
        <w:r w:rsidRPr="00CC1FF8">
          <w:rPr>
            <w:color w:val="0000FF"/>
            <w:u w:val="single"/>
          </w:rPr>
          <w:t>Малороссии</w:t>
        </w:r>
      </w:hyperlink>
      <w:r w:rsidRPr="00CC1FF8">
        <w:t xml:space="preserve"> (</w:t>
      </w:r>
      <w:hyperlink r:id="rId43" w:tooltip="Киев" w:history="1">
        <w:r w:rsidRPr="00CC1FF8">
          <w:rPr>
            <w:color w:val="0000FF"/>
            <w:u w:val="single"/>
          </w:rPr>
          <w:t>Киеве</w:t>
        </w:r>
      </w:hyperlink>
      <w:r w:rsidRPr="00CC1FF8">
        <w:t>).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Корректировка текстов переводов православной книжности велась постоянно; официальный статус книжной справы в Московской Руси определило постановление </w:t>
      </w:r>
      <w:hyperlink r:id="rId44" w:tooltip="Стоглавый собор" w:history="1">
        <w:r w:rsidRPr="00CC1FF8">
          <w:rPr>
            <w:color w:val="0000FF"/>
            <w:u w:val="single"/>
          </w:rPr>
          <w:t>Стоглавого собора</w:t>
        </w:r>
      </w:hyperlink>
      <w:r w:rsidRPr="00CC1FF8">
        <w:t xml:space="preserve"> 1551 г., обязавшего сверять каждую новую книгу с исправным оригиналом и конфисковывать неисправные книги.</w:t>
      </w:r>
      <w:hyperlink r:id="rId45" w:anchor="cite_note-spr-2" w:history="1">
        <w:r w:rsidRPr="00CC1FF8">
          <w:rPr>
            <w:color w:val="0000FF"/>
            <w:u w:val="single"/>
            <w:vertAlign w:val="superscript"/>
          </w:rPr>
          <w:t>[2]</w:t>
        </w:r>
      </w:hyperlink>
    </w:p>
    <w:p w:rsidR="00FF1E36" w:rsidRPr="00CC1FF8" w:rsidRDefault="00FF1E36" w:rsidP="00FF1E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1FF8">
        <w:rPr>
          <w:b/>
          <w:bCs/>
          <w:sz w:val="36"/>
          <w:szCs w:val="36"/>
        </w:rPr>
        <w:t>Книжная справа в Москве в XVII веке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На этапе книжной справы, начавшемся после </w:t>
      </w:r>
      <w:hyperlink r:id="rId46" w:tooltip="Смутное время" w:history="1">
        <w:r w:rsidRPr="00CC1FF8">
          <w:rPr>
            <w:color w:val="0000FF"/>
            <w:u w:val="single"/>
          </w:rPr>
          <w:t>Смутного времени</w:t>
        </w:r>
      </w:hyperlink>
      <w:r w:rsidRPr="00CC1FF8">
        <w:t xml:space="preserve"> при поддержке патриарха </w:t>
      </w:r>
      <w:hyperlink r:id="rId47" w:tooltip="Филарет (Патриарх Московский)" w:history="1">
        <w:r w:rsidRPr="00CC1FF8">
          <w:rPr>
            <w:color w:val="0000FF"/>
            <w:u w:val="single"/>
          </w:rPr>
          <w:t>Филарета</w:t>
        </w:r>
      </w:hyperlink>
      <w:r w:rsidRPr="00CC1FF8">
        <w:t xml:space="preserve"> и продолжавшемся при патриархе </w:t>
      </w:r>
      <w:hyperlink r:id="rId48" w:tooltip="Иоасаф I" w:history="1">
        <w:r w:rsidRPr="00CC1FF8">
          <w:rPr>
            <w:color w:val="0000FF"/>
            <w:u w:val="single"/>
          </w:rPr>
          <w:t>Иосафе I</w:t>
        </w:r>
      </w:hyperlink>
      <w:r w:rsidRPr="00CC1FF8">
        <w:t xml:space="preserve"> (1634—1640), в качестве правильных источников рассматривались только русские рукописи; при патриархе </w:t>
      </w:r>
      <w:hyperlink r:id="rId49" w:tooltip="Иосиф (Патриарх Московский)" w:history="1">
        <w:r w:rsidRPr="00CC1FF8">
          <w:rPr>
            <w:color w:val="0000FF"/>
            <w:u w:val="single"/>
          </w:rPr>
          <w:t>Иосифе</w:t>
        </w:r>
      </w:hyperlink>
      <w:r w:rsidRPr="00CC1FF8">
        <w:t xml:space="preserve"> (1642—1652), когда усилия книжников были направлены на подготовку издания полного </w:t>
      </w:r>
      <w:hyperlink r:id="rId50" w:tooltip="Церковнославянский язык" w:history="1">
        <w:r w:rsidRPr="00CC1FF8">
          <w:rPr>
            <w:color w:val="0000FF"/>
            <w:u w:val="single"/>
          </w:rPr>
          <w:t>церковнославянского</w:t>
        </w:r>
      </w:hyperlink>
      <w:r w:rsidRPr="00CC1FF8">
        <w:t xml:space="preserve"> текста перевода </w:t>
      </w:r>
      <w:hyperlink r:id="rId51" w:tooltip="Библия" w:history="1">
        <w:r w:rsidRPr="00CC1FF8">
          <w:rPr>
            <w:color w:val="0000FF"/>
            <w:u w:val="single"/>
          </w:rPr>
          <w:t>Библии</w:t>
        </w:r>
      </w:hyperlink>
      <w:r w:rsidRPr="00CC1FF8">
        <w:t>, налицо было стремление согласовать славянский перевод с греческим текстом, при этом в качестве посредника могли выступать юго-западнорусские тексты.</w:t>
      </w:r>
      <w:hyperlink r:id="rId52" w:anchor="cite_note-spr-2" w:history="1">
        <w:r w:rsidRPr="00CC1FF8">
          <w:rPr>
            <w:color w:val="0000FF"/>
            <w:u w:val="single"/>
            <w:vertAlign w:val="superscript"/>
          </w:rPr>
          <w:t>[2]</w:t>
        </w:r>
      </w:hyperlink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Со второй половины XVII века правку книг было решено производить с помощью греческих книг. Для этой цели при патриархе </w:t>
      </w:r>
      <w:hyperlink r:id="rId53" w:tooltip="Иосиф (Патриарх Московский)" w:history="1">
        <w:r w:rsidRPr="00CC1FF8">
          <w:rPr>
            <w:color w:val="0000FF"/>
            <w:u w:val="single"/>
          </w:rPr>
          <w:t>Иосифе</w:t>
        </w:r>
      </w:hyperlink>
      <w:r w:rsidRPr="00CC1FF8">
        <w:t xml:space="preserve"> в 1649 году из Киева были приглашены киевские монахи, во главе с </w:t>
      </w:r>
      <w:hyperlink r:id="rId54" w:tooltip="Епифаний Славинецкий" w:history="1">
        <w:r w:rsidRPr="00CC1FF8">
          <w:rPr>
            <w:color w:val="0000FF"/>
            <w:u w:val="single"/>
          </w:rPr>
          <w:t>Епифанием Славинецким</w:t>
        </w:r>
      </w:hyperlink>
      <w:r w:rsidRPr="00CC1FF8">
        <w:t xml:space="preserve"> — знавшим греческий язык; к ним присоединился толмач </w:t>
      </w:r>
      <w:hyperlink r:id="rId55" w:tooltip="Арсений Грек" w:history="1">
        <w:r w:rsidRPr="00CC1FF8">
          <w:rPr>
            <w:color w:val="0000FF"/>
            <w:u w:val="single"/>
          </w:rPr>
          <w:t>Арсений Грек</w:t>
        </w:r>
      </w:hyperlink>
      <w:r w:rsidRPr="00CC1FF8">
        <w:t xml:space="preserve">. Работа справщиков продолжалась непрерывно и при </w:t>
      </w:r>
      <w:hyperlink r:id="rId56" w:tooltip="Патриарх Никон" w:history="1">
        <w:r w:rsidRPr="00CC1FF8">
          <w:rPr>
            <w:color w:val="0000FF"/>
            <w:u w:val="single"/>
          </w:rPr>
          <w:t>патриархе Никоне</w:t>
        </w:r>
      </w:hyperlink>
      <w:r w:rsidRPr="00CC1FF8">
        <w:t>. В основе лингвистических воззрений круга книжников, осуществлявших редактирование, лежала ориентация на грекоязычный оригинал: убеждение в том, что церковнославянский перевод греческих текстов должен выражать те же значения и по возможности тем же образом, что и оригинал.</w:t>
      </w:r>
      <w:hyperlink r:id="rId57" w:anchor="cite_note-3" w:history="1">
        <w:r w:rsidRPr="00CC1FF8">
          <w:rPr>
            <w:color w:val="0000FF"/>
            <w:u w:val="single"/>
            <w:vertAlign w:val="superscript"/>
          </w:rPr>
          <w:t>[3]</w:t>
        </w:r>
      </w:hyperlink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В результате книжной справы поменялись названия богослужебных книг: Часовник стал </w:t>
      </w:r>
      <w:hyperlink r:id="rId58" w:tooltip="Часослов" w:history="1">
        <w:r w:rsidRPr="00CC1FF8">
          <w:rPr>
            <w:color w:val="0000FF"/>
            <w:u w:val="single"/>
          </w:rPr>
          <w:t>Часословом</w:t>
        </w:r>
      </w:hyperlink>
      <w:r w:rsidRPr="00CC1FF8">
        <w:t xml:space="preserve">, Октай стал </w:t>
      </w:r>
      <w:hyperlink r:id="rId59" w:tooltip="Октоих" w:history="1">
        <w:r w:rsidRPr="00CC1FF8">
          <w:rPr>
            <w:color w:val="0000FF"/>
            <w:u w:val="single"/>
          </w:rPr>
          <w:t>Октоихом</w:t>
        </w:r>
      </w:hyperlink>
      <w:r w:rsidRPr="00CC1FF8">
        <w:t xml:space="preserve">, Устав стал </w:t>
      </w:r>
      <w:hyperlink r:id="rId60" w:tooltip="Типикон" w:history="1">
        <w:r w:rsidRPr="00CC1FF8">
          <w:rPr>
            <w:color w:val="0000FF"/>
            <w:u w:val="single"/>
          </w:rPr>
          <w:t>Типиконом</w:t>
        </w:r>
      </w:hyperlink>
      <w:r w:rsidRPr="00CC1FF8">
        <w:t xml:space="preserve">, Потребник стал </w:t>
      </w:r>
      <w:hyperlink r:id="rId61" w:tooltip="Требник" w:history="1">
        <w:r w:rsidRPr="00CC1FF8">
          <w:rPr>
            <w:color w:val="0000FF"/>
            <w:u w:val="single"/>
          </w:rPr>
          <w:t>Требником</w:t>
        </w:r>
      </w:hyperlink>
      <w:r w:rsidRPr="00CC1FF8">
        <w:t>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Кроме того, поменялись названия: Па́вечерница → </w:t>
      </w:r>
      <w:hyperlink r:id="rId62" w:tooltip="Повечерие" w:history="1">
        <w:r w:rsidRPr="00CC1FF8">
          <w:rPr>
            <w:color w:val="0000FF"/>
            <w:u w:val="single"/>
          </w:rPr>
          <w:t>Повечерие</w:t>
        </w:r>
      </w:hyperlink>
      <w:r w:rsidRPr="00CC1FF8">
        <w:t xml:space="preserve">; Полиелео́с → </w:t>
      </w:r>
      <w:hyperlink r:id="rId63" w:tooltip="Полиелей" w:history="1">
        <w:r w:rsidRPr="00CC1FF8">
          <w:rPr>
            <w:color w:val="0000FF"/>
            <w:u w:val="single"/>
          </w:rPr>
          <w:t>Полиелей</w:t>
        </w:r>
      </w:hyperlink>
      <w:r w:rsidRPr="00CC1FF8">
        <w:t xml:space="preserve"> (греческое Πολυέλεος).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Книги унифицировали по греческим образцам, поэтому претерпел изменение и </w:t>
      </w:r>
      <w:hyperlink r:id="rId64" w:tooltip="Типикон" w:history="1">
        <w:r w:rsidRPr="00CC1FF8">
          <w:rPr>
            <w:color w:val="0000FF"/>
            <w:u w:val="single"/>
          </w:rPr>
          <w:t>Богослужебный Устав</w:t>
        </w:r>
      </w:hyperlink>
      <w:r w:rsidRPr="00CC1FF8">
        <w:t xml:space="preserve">: часть молитв была исключена, а часть молитв, которых не было в прежних чинопоследованиях, была добавлена. Например, во вседневную </w:t>
      </w:r>
      <w:hyperlink r:id="rId65" w:tooltip="Полунощница" w:history="1">
        <w:r w:rsidRPr="00CC1FF8">
          <w:rPr>
            <w:color w:val="0000FF"/>
            <w:u w:val="single"/>
          </w:rPr>
          <w:t>Полуношницу</w:t>
        </w:r>
      </w:hyperlink>
      <w:r w:rsidRPr="00CC1FF8">
        <w:t xml:space="preserve"> были добавлены две молитвы; был добавлен канон в </w:t>
      </w:r>
      <w:hyperlink r:id="rId66" w:tooltip="Панихида" w:history="1">
        <w:r w:rsidRPr="00CC1FF8">
          <w:rPr>
            <w:color w:val="0000FF"/>
            <w:u w:val="single"/>
          </w:rPr>
          <w:t>Панихиду</w:t>
        </w:r>
      </w:hyperlink>
      <w:r w:rsidRPr="00CC1FF8">
        <w:t>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После реформы исчезла такая служба как Средняя </w:t>
      </w:r>
      <w:hyperlink r:id="rId67" w:tooltip="Повечерие" w:history="1">
        <w:r w:rsidRPr="00CC1FF8">
          <w:rPr>
            <w:color w:val="0000FF"/>
            <w:u w:val="single"/>
          </w:rPr>
          <w:t>Павечерница</w:t>
        </w:r>
      </w:hyperlink>
      <w:r w:rsidRPr="00CC1FF8">
        <w:t>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Сугубая </w:t>
      </w:r>
      <w:hyperlink r:id="rId68" w:tooltip="Аллилуйя" w:history="1">
        <w:r w:rsidRPr="00CC1FF8">
          <w:rPr>
            <w:color w:val="0000FF"/>
            <w:u w:val="single"/>
          </w:rPr>
          <w:t>аллилуйя</w:t>
        </w:r>
      </w:hyperlink>
      <w:r w:rsidRPr="00CC1FF8">
        <w:t xml:space="preserve"> была заменена на трегубую.</w:t>
      </w:r>
    </w:p>
    <w:p w:rsidR="00FF1E36" w:rsidRPr="00CC1FF8" w:rsidRDefault="00FF1E36" w:rsidP="00FF1E3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C1FF8">
        <w:rPr>
          <w:b/>
          <w:bCs/>
          <w:sz w:val="27"/>
          <w:szCs w:val="27"/>
        </w:rPr>
        <w:lastRenderedPageBreak/>
        <w:t>Символ веры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Как многие рукописные тексты, славянский текст </w:t>
      </w:r>
      <w:hyperlink r:id="rId69" w:tooltip="Никео-Цареградский Символ веры" w:history="1">
        <w:r w:rsidRPr="00CC1FF8">
          <w:rPr>
            <w:color w:val="0000FF"/>
            <w:u w:val="single"/>
          </w:rPr>
          <w:t>Символа веры</w:t>
        </w:r>
      </w:hyperlink>
      <w:r w:rsidRPr="00CC1FF8">
        <w:t xml:space="preserve"> имел разночтения. Восьмой член Символа веры — «Καὶ εἰς τὸ Πνεῦμα τὸ Ἁγιον, τὸ κύριον, τὸ ζωοποιόν» — в богослужебных книгах на славянский переведен по-разному: 1. «и въ ду́ха свята́го, го́спода животворя́щаго»; 2. «и въ ду́ха свята́го, и́стиннаго животворя́щаго» 3. «и въ ду́ха свята́го, го́спода, и́стиннаго и животворя́щаго».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Это разночтение заметил </w:t>
      </w:r>
      <w:hyperlink r:id="rId70" w:tooltip="Стоглавый собор" w:history="1">
        <w:r w:rsidRPr="00CC1FF8">
          <w:rPr>
            <w:color w:val="0000FF"/>
            <w:u w:val="single"/>
          </w:rPr>
          <w:t>Стоглавый собор</w:t>
        </w:r>
      </w:hyperlink>
      <w:r w:rsidRPr="00CC1FF8">
        <w:t xml:space="preserve"> в </w:t>
      </w:r>
      <w:hyperlink r:id="rId71" w:tooltip="1551 год" w:history="1">
        <w:r w:rsidRPr="00CC1FF8">
          <w:rPr>
            <w:color w:val="0000FF"/>
            <w:u w:val="single"/>
          </w:rPr>
          <w:t>1551 году</w:t>
        </w:r>
      </w:hyperlink>
      <w:r w:rsidRPr="00CC1FF8">
        <w:t xml:space="preserve">: в </w:t>
      </w:r>
      <w:hyperlink r:id="rId72" w:tooltip="Стоглав" w:history="1">
        <w:r w:rsidRPr="00CC1FF8">
          <w:rPr>
            <w:color w:val="0000FF"/>
            <w:u w:val="single"/>
          </w:rPr>
          <w:t>своих решениях</w:t>
        </w:r>
      </w:hyperlink>
      <w:r w:rsidRPr="00CC1FF8">
        <w:t>, в 9 главе, он определил, что «не гораздо» употреблять оба слова «господь» и «истинный», а «гораздо» употреблять только одно из них:</w:t>
      </w:r>
    </w:p>
    <w:p w:rsidR="00FF1E36" w:rsidRPr="00CC1FF8" w:rsidRDefault="00FF1E36" w:rsidP="00FF1E36">
      <w:pPr>
        <w:spacing w:beforeAutospacing="1" w:afterAutospacing="1"/>
      </w:pPr>
      <w:r w:rsidRPr="00CC1FF8">
        <w:t>Такоже и вѣрую во единаго Бога сущее глаголется, и Духа Святаго истиннаго и животворящаго, ино то гораздо. Нѣцыи же глаголютъ, и въ Духа Святаго Господа истиннаго, ино то не гораздо, едино глаголати или Господа, или истиннаго.</w:t>
      </w:r>
      <w:hyperlink r:id="rId73" w:anchor="cite_note-4" w:history="1">
        <w:r w:rsidRPr="00CC1FF8">
          <w:rPr>
            <w:color w:val="0000FF"/>
            <w:u w:val="single"/>
            <w:vertAlign w:val="superscript"/>
          </w:rPr>
          <w:t>[4]</w:t>
        </w:r>
      </w:hyperlink>
      <w:hyperlink r:id="rId74" w:anchor="cite_note-5" w:history="1">
        <w:r w:rsidRPr="00CC1FF8">
          <w:rPr>
            <w:color w:val="0000FF"/>
            <w:u w:val="single"/>
            <w:vertAlign w:val="superscript"/>
          </w:rPr>
          <w:t>[5]</w:t>
        </w:r>
      </w:hyperlink>
    </w:p>
    <w:p w:rsidR="00FF1E36" w:rsidRPr="00CC1FF8" w:rsidRDefault="00FF1E36" w:rsidP="00FF1E36">
      <w:pPr>
        <w:spacing w:before="100" w:beforeAutospacing="1" w:after="100" w:afterAutospacing="1"/>
      </w:pPr>
      <w:r w:rsidRPr="00CC1FF8">
        <w:t>Стоглавый собор не провел унификацию: какое из двух слов нужно употреблять, а лишь сказал, что оба слова употреблять «не гораздо» (то есть «неискусно»)</w:t>
      </w:r>
      <w:hyperlink r:id="rId75" w:anchor="cite_note-6" w:history="1">
        <w:r w:rsidRPr="00CC1FF8">
          <w:rPr>
            <w:color w:val="0000FF"/>
            <w:u w:val="single"/>
            <w:vertAlign w:val="superscript"/>
          </w:rPr>
          <w:t>[6]</w:t>
        </w:r>
      </w:hyperlink>
      <w:r w:rsidRPr="00CC1FF8">
        <w:t xml:space="preserve">. В начале XVII века, когда началось массовое книгопечатание богослужебных книг, решение Стоглавого собора было проигнорировано и в книгах Московской печати был закреплен вариант, включающий оба слова: «и въ ду́ха свята́го, го́спода и́стиннаго и животворя́щаго», каковой вариант продолжает сохраняться в </w:t>
      </w:r>
      <w:hyperlink r:id="rId76" w:tooltip="Старообрядцы" w:history="1">
        <w:r w:rsidRPr="00CC1FF8">
          <w:rPr>
            <w:color w:val="0000FF"/>
            <w:u w:val="single"/>
          </w:rPr>
          <w:t>старообрядчестве</w:t>
        </w:r>
      </w:hyperlink>
      <w:r w:rsidRPr="00CC1FF8">
        <w:t>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Книжная справа изменила положение дел. </w:t>
      </w:r>
      <w:hyperlink r:id="rId77" w:tooltip="Московский собор (1656)" w:history="1">
        <w:r w:rsidRPr="00CC1FF8">
          <w:rPr>
            <w:color w:val="0000FF"/>
            <w:u w:val="single"/>
          </w:rPr>
          <w:t>Московский собор 1656 года</w:t>
        </w:r>
      </w:hyperlink>
      <w:r w:rsidRPr="00CC1FF8">
        <w:t>, сославшись на решение Стоглавого собора, оставил лишь одно слово «го́сподь» и у православных стал употребляться вариант: «и въ ду́ха свята́го, го́спода, животворя́щаго». Определение Московского собора 1656 года о Символе веры было напечатано в книге «Скрижаль»</w:t>
      </w:r>
      <w:hyperlink r:id="rId78" w:anchor="cite_note-7" w:history="1">
        <w:r w:rsidRPr="00CC1FF8">
          <w:rPr>
            <w:color w:val="0000FF"/>
            <w:u w:val="single"/>
            <w:vertAlign w:val="superscript"/>
          </w:rPr>
          <w:t>[7]</w:t>
        </w:r>
      </w:hyperlink>
      <w:r w:rsidRPr="00CC1FF8">
        <w:t>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>В полемике между старообрядцами и православными выдвигалось обвинение со стороны старообрядцев в том, что «новообрядцы» не исповедуют Святого Духа истинным Господом.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>Кроме того Московский собор 1656 года внёс изменения в Символ веры по сравнению с богослужебными книгами первой половины XVII века: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2154"/>
        <w:gridCol w:w="2171"/>
        <w:gridCol w:w="2801"/>
      </w:tblGrid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Греческий текст — оригинал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Текст книг Московской печати первой половины XVII века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Текст книг Московской печати второй половины XVII века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Изменение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I҃C (Ἰησοῦς)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I҃C (Ἰсусъ)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I҃</w:t>
            </w:r>
            <w:r w:rsidRPr="00CC1FF8">
              <w:rPr>
                <w:b/>
                <w:bCs/>
              </w:rPr>
              <w:t>И</w:t>
            </w:r>
            <w:r w:rsidRPr="00CC1FF8">
              <w:t>С (Ἰ</w:t>
            </w:r>
            <w:r w:rsidRPr="00CC1FF8">
              <w:rPr>
                <w:b/>
                <w:bCs/>
              </w:rPr>
              <w:t>и</w:t>
            </w:r>
            <w:r w:rsidRPr="00CC1FF8">
              <w:t>сусъ)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Изменено написание и произношение, смотрите ниже.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γεννηθέντα, ού ποιηθέντα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рожденна, </w:t>
            </w:r>
            <w:r w:rsidRPr="00CC1FF8">
              <w:rPr>
                <w:b/>
                <w:bCs/>
              </w:rPr>
              <w:t>а</w:t>
            </w:r>
            <w:r w:rsidRPr="00CC1FF8">
              <w:t xml:space="preserve"> не сотворенна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Рожденна, не сотворенна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Убран союз </w:t>
            </w:r>
            <w:r w:rsidRPr="00CC1FF8">
              <w:rPr>
                <w:b/>
                <w:bCs/>
              </w:rPr>
              <w:t>а</w:t>
            </w:r>
            <w:r w:rsidRPr="00CC1FF8">
              <w:t>, которого нет в оригинале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rPr>
                <w:lang w:val="el-GR"/>
              </w:rPr>
            </w:pPr>
            <w:r w:rsidRPr="00CC1FF8">
              <w:rPr>
                <w:lang w:val="el-GR"/>
              </w:rPr>
              <w:t xml:space="preserve">οὗ τῆς βασιλείας </w:t>
            </w:r>
            <w:r w:rsidRPr="00CC1FF8">
              <w:rPr>
                <w:b/>
                <w:bCs/>
                <w:lang w:val="el-GR"/>
              </w:rPr>
              <w:t>οὐκ ἔσται</w:t>
            </w:r>
            <w:r w:rsidRPr="00CC1FF8">
              <w:rPr>
                <w:lang w:val="el-GR"/>
              </w:rPr>
              <w:t xml:space="preserve"> τέλος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Егоже царствію </w:t>
            </w:r>
            <w:r w:rsidRPr="00CC1FF8">
              <w:rPr>
                <w:b/>
                <w:bCs/>
              </w:rPr>
              <w:t>несть</w:t>
            </w:r>
            <w:r w:rsidRPr="00CC1FF8">
              <w:t xml:space="preserve"> конца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Егоже царствию </w:t>
            </w:r>
            <w:r w:rsidRPr="00CC1FF8">
              <w:rPr>
                <w:b/>
                <w:bCs/>
              </w:rPr>
              <w:t>не будет</w:t>
            </w:r>
            <w:r w:rsidRPr="00CC1FF8">
              <w:t xml:space="preserve"> конца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Настоящее время заменено на будущее в соответствии с оригиналом: </w:t>
            </w:r>
            <w:r w:rsidRPr="00CC1FF8">
              <w:rPr>
                <w:b/>
                <w:bCs/>
              </w:rPr>
              <w:t>ἔσται</w:t>
            </w:r>
            <w:r w:rsidRPr="00CC1FF8">
              <w:t xml:space="preserve"> — третье лицо, единственное число, </w:t>
            </w:r>
            <w:r w:rsidRPr="00CC1FF8">
              <w:lastRenderedPageBreak/>
              <w:t xml:space="preserve">будущее время о глагола </w:t>
            </w:r>
            <w:r w:rsidRPr="00CC1FF8">
              <w:rPr>
                <w:b/>
                <w:bCs/>
              </w:rPr>
              <w:t>εἰμί</w:t>
            </w:r>
            <w:r w:rsidRPr="00CC1FF8">
              <w:t xml:space="preserve"> (быть)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rPr>
                <w:lang w:val="el-GR"/>
              </w:rPr>
            </w:pPr>
            <w:r w:rsidRPr="00CC1FF8">
              <w:rPr>
                <w:lang w:val="el-GR"/>
              </w:rPr>
              <w:lastRenderedPageBreak/>
              <w:t xml:space="preserve">καί σαρκωθέντα εκ Πνεύματος ‘Αγίου καί Μαρίας τής Παρθένου </w:t>
            </w:r>
            <w:r w:rsidRPr="00CC1FF8">
              <w:rPr>
                <w:b/>
                <w:bCs/>
                <w:lang w:val="el-GR"/>
              </w:rPr>
              <w:t>καί</w:t>
            </w:r>
            <w:r w:rsidRPr="00CC1FF8">
              <w:rPr>
                <w:lang w:val="el-GR"/>
              </w:rPr>
              <w:t xml:space="preserve"> ενανθρωπήσαντα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И воплотившагося от Духа Свята, и Марии девы вочеловечшася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И воплотившагося от Духа Свята и Марии девы</w:t>
            </w:r>
            <w:r w:rsidRPr="00CC1FF8">
              <w:rPr>
                <w:b/>
                <w:bCs/>
              </w:rPr>
              <w:t>, и</w:t>
            </w:r>
            <w:r w:rsidRPr="00CC1FF8">
              <w:t xml:space="preserve"> вочеловечшася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Добавлен союз </w:t>
            </w:r>
            <w:r w:rsidRPr="00CC1FF8">
              <w:rPr>
                <w:b/>
                <w:bCs/>
              </w:rPr>
              <w:t>и</w:t>
            </w:r>
            <w:r w:rsidRPr="00CC1FF8">
              <w:t xml:space="preserve">, который есть в оригинале </w:t>
            </w:r>
            <w:r w:rsidRPr="00CC1FF8">
              <w:rPr>
                <w:b/>
                <w:bCs/>
              </w:rPr>
              <w:t>καί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rPr>
                <w:lang w:val="el-GR"/>
              </w:rPr>
            </w:pPr>
            <w:r w:rsidRPr="00CC1FF8">
              <w:rPr>
                <w:lang w:val="el-GR"/>
              </w:rPr>
              <w:t>Καί αναστάντα τή τρίτη ημέρα κατά τάς Γραφάς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И воскресшаго в третий день по Писани</w:t>
            </w:r>
            <w:r w:rsidRPr="00CC1FF8">
              <w:rPr>
                <w:b/>
                <w:bCs/>
              </w:rPr>
              <w:t>их</w:t>
            </w:r>
            <w:r w:rsidRPr="00CC1FF8">
              <w:t>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И воскресшаго в третий день по Писани</w:t>
            </w:r>
            <w:r w:rsidRPr="00CC1FF8">
              <w:rPr>
                <w:b/>
                <w:bCs/>
              </w:rPr>
              <w:t>ем</w:t>
            </w:r>
            <w:r w:rsidRPr="00CC1FF8">
              <w:t>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Изменен падеж: </w:t>
            </w:r>
            <w:hyperlink r:id="rId79" w:tooltip="Местный падеж" w:history="1">
              <w:r w:rsidRPr="00CC1FF8">
                <w:rPr>
                  <w:color w:val="0000FF"/>
                  <w:u w:val="single"/>
                </w:rPr>
                <w:t>местный</w:t>
              </w:r>
            </w:hyperlink>
            <w:r w:rsidRPr="00CC1FF8">
              <w:t xml:space="preserve"> на дательный; в оригинале стоит винительный падеж </w:t>
            </w:r>
            <w:r w:rsidRPr="00CC1FF8">
              <w:rPr>
                <w:b/>
                <w:bCs/>
              </w:rPr>
              <w:t>τάς Γραφάς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τό κύριον, τό ζωοποιόν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Господа </w:t>
            </w:r>
            <w:r w:rsidRPr="00CC1FF8">
              <w:rPr>
                <w:b/>
                <w:bCs/>
              </w:rPr>
              <w:t>истиннаго и</w:t>
            </w:r>
            <w:r w:rsidRPr="00CC1FF8">
              <w:t xml:space="preserve"> животворящаго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Господа животворящаго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Убраны слова </w:t>
            </w:r>
            <w:r w:rsidRPr="00CC1FF8">
              <w:rPr>
                <w:b/>
                <w:bCs/>
              </w:rPr>
              <w:t>истиннаго и</w:t>
            </w:r>
            <w:r w:rsidRPr="00CC1FF8">
              <w:t>, смотрите разъяснение выше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Προσδοκώ ανάστασιν νεκρών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Чаю воскресения мертвы</w:t>
            </w:r>
            <w:r w:rsidRPr="00CC1FF8">
              <w:rPr>
                <w:b/>
                <w:bCs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Чаю воскресения мертвы</w:t>
            </w:r>
            <w:r w:rsidRPr="00CC1FF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Изменен падеж: дательный на родительный; в оригинале стоит родительный падеж: </w:t>
            </w:r>
            <w:r w:rsidRPr="00CC1FF8">
              <w:rPr>
                <w:b/>
                <w:bCs/>
              </w:rPr>
              <w:t>νεκρών</w:t>
            </w:r>
          </w:p>
        </w:tc>
      </w:tr>
    </w:tbl>
    <w:p w:rsidR="00FF1E36" w:rsidRPr="00CC1FF8" w:rsidRDefault="00FF1E36" w:rsidP="00FF1E3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C1FF8">
        <w:rPr>
          <w:b/>
          <w:bCs/>
          <w:sz w:val="27"/>
          <w:szCs w:val="27"/>
        </w:rPr>
        <w:t>Имя Христа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По-гречески имя </w:t>
      </w:r>
      <w:hyperlink r:id="rId80" w:tooltip="Иисус Христос" w:history="1">
        <w:r w:rsidRPr="00CC1FF8">
          <w:rPr>
            <w:color w:val="0000FF"/>
            <w:u w:val="single"/>
          </w:rPr>
          <w:t>Спасителя</w:t>
        </w:r>
      </w:hyperlink>
      <w:r w:rsidRPr="00CC1FF8">
        <w:t xml:space="preserve"> выглядит следующе: Ἰησοῦς [русская транскрипция: «Иисус»], в греческих богослужебных книгах и на иконах это имя пишется под </w:t>
      </w:r>
      <w:hyperlink r:id="rId81" w:tooltip="Титло" w:history="1">
        <w:r w:rsidRPr="00CC1FF8">
          <w:rPr>
            <w:color w:val="0000FF"/>
            <w:u w:val="single"/>
          </w:rPr>
          <w:t>титло</w:t>
        </w:r>
      </w:hyperlink>
      <w:r w:rsidRPr="00CC1FF8">
        <w:t xml:space="preserve">: I҃C. При транслитерации имени Христа на славянский с самого начала не было единообразия в произношении имени Спасителя. Например, в </w:t>
      </w:r>
      <w:hyperlink r:id="rId82" w:tooltip="Остромирово Евангелие" w:history="1">
        <w:r w:rsidRPr="00CC1FF8">
          <w:rPr>
            <w:color w:val="0000FF"/>
            <w:u w:val="single"/>
          </w:rPr>
          <w:t>Остромировом Евангелии</w:t>
        </w:r>
      </w:hyperlink>
      <w:r w:rsidRPr="00CC1FF8">
        <w:t xml:space="preserve"> — памятнике середины </w:t>
      </w:r>
      <w:hyperlink r:id="rId83" w:tooltip="XI век" w:history="1">
        <w:r w:rsidRPr="00CC1FF8">
          <w:rPr>
            <w:color w:val="0000FF"/>
            <w:u w:val="single"/>
          </w:rPr>
          <w:t>XI века</w:t>
        </w:r>
      </w:hyperlink>
      <w:r w:rsidRPr="00CC1FF8">
        <w:t>, написание имени Спасителя встречается в трех вариантах от трех разных переписчиков: I҃С; ИI҃С; Исоу́съ. Два последние написания свидетельствуют о том, что имя произносилось как «Иисус», так и «Исус». В дальнейшем имя Спасителя в подавляющем большинстве славянских книг писалось под титло: I҃С. Чрезвычайно редко встречается написание: IИ҃С</w:t>
      </w:r>
      <w:hyperlink r:id="rId84" w:anchor="cite_note-8" w:history="1">
        <w:r w:rsidRPr="00CC1FF8">
          <w:rPr>
            <w:color w:val="0000FF"/>
            <w:u w:val="single"/>
            <w:vertAlign w:val="superscript"/>
          </w:rPr>
          <w:t>[8]</w:t>
        </w:r>
      </w:hyperlink>
      <w:r w:rsidRPr="00CC1FF8">
        <w:t xml:space="preserve"> вплоть до начала XVI века — </w:t>
      </w:r>
      <w:hyperlink r:id="rId85" w:tooltip="Геннадиевская Библия" w:history="1">
        <w:r w:rsidRPr="00CC1FF8">
          <w:rPr>
            <w:color w:val="0000FF"/>
            <w:u w:val="single"/>
          </w:rPr>
          <w:t>Геннадиевская Библия</w:t>
        </w:r>
      </w:hyperlink>
      <w:hyperlink r:id="rId86" w:anchor="cite_note-9" w:history="1">
        <w:r w:rsidRPr="00CC1FF8">
          <w:rPr>
            <w:color w:val="0000FF"/>
            <w:u w:val="single"/>
            <w:vertAlign w:val="superscript"/>
          </w:rPr>
          <w:t>[9]</w:t>
        </w:r>
      </w:hyperlink>
      <w:r w:rsidRPr="00CC1FF8">
        <w:t>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Начиная с конца XVI века, с </w:t>
      </w:r>
      <w:hyperlink r:id="rId87" w:tooltip="Острожская Библия" w:history="1">
        <w:r w:rsidRPr="00CC1FF8">
          <w:rPr>
            <w:color w:val="0000FF"/>
            <w:u w:val="single"/>
          </w:rPr>
          <w:t>Острожской Библии</w:t>
        </w:r>
      </w:hyperlink>
      <w:r w:rsidRPr="00CC1FF8">
        <w:t xml:space="preserve"> в Москве закрепляется произношение Спасителя — «Исус» (в Острожской Библии имя Иисуса Навина написано — «I’су́съ».</w:t>
      </w:r>
      <w:hyperlink r:id="rId88" w:anchor="cite_note-10" w:history="1">
        <w:r w:rsidRPr="00CC1FF8">
          <w:rPr>
            <w:color w:val="0000FF"/>
            <w:u w:val="single"/>
            <w:vertAlign w:val="superscript"/>
          </w:rPr>
          <w:t>[10]</w:t>
        </w:r>
      </w:hyperlink>
      <w:r w:rsidRPr="00CC1FF8">
        <w:t xml:space="preserve">), а написание Иисус Христос —I҃C Х҃C. За основу нового написания и нового произношения при книжной справе стал </w:t>
      </w:r>
      <w:hyperlink r:id="rId89" w:tooltip="Требник" w:history="1">
        <w:r w:rsidRPr="00CC1FF8">
          <w:rPr>
            <w:color w:val="0000FF"/>
            <w:u w:val="single"/>
          </w:rPr>
          <w:t>Требник</w:t>
        </w:r>
      </w:hyperlink>
      <w:r w:rsidRPr="00CC1FF8">
        <w:t xml:space="preserve"> </w:t>
      </w:r>
      <w:hyperlink r:id="rId90" w:tooltip="Петр Могила" w:history="1">
        <w:r w:rsidRPr="00CC1FF8">
          <w:rPr>
            <w:color w:val="0000FF"/>
            <w:u w:val="single"/>
          </w:rPr>
          <w:t>Петра Могилы</w:t>
        </w:r>
      </w:hyperlink>
      <w:r w:rsidRPr="00CC1FF8">
        <w:t xml:space="preserve">, изданный в </w:t>
      </w:r>
      <w:hyperlink r:id="rId91" w:tooltip="1646 год" w:history="1">
        <w:r w:rsidRPr="00CC1FF8">
          <w:rPr>
            <w:color w:val="0000FF"/>
            <w:u w:val="single"/>
          </w:rPr>
          <w:t>1646 году</w:t>
        </w:r>
      </w:hyperlink>
      <w:r w:rsidRPr="00CC1FF8">
        <w:t xml:space="preserve"> в Киеве. В нем имя Спасителя имеет написание — I҃ИС, которое читается: «Иисус».</w:t>
      </w:r>
      <w:hyperlink r:id="rId92" w:anchor="cite_note-11" w:history="1">
        <w:r w:rsidRPr="00CC1FF8">
          <w:rPr>
            <w:color w:val="0000FF"/>
            <w:u w:val="single"/>
            <w:vertAlign w:val="superscript"/>
          </w:rPr>
          <w:t>[11]</w:t>
        </w:r>
      </w:hyperlink>
    </w:p>
    <w:p w:rsidR="00FF1E36" w:rsidRPr="00CC1FF8" w:rsidRDefault="00FF1E36" w:rsidP="00FF1E36">
      <w:pPr>
        <w:spacing w:before="100" w:beforeAutospacing="1" w:after="100" w:afterAutospacing="1"/>
      </w:pPr>
      <w:r w:rsidRPr="00CC1FF8">
        <w:t>После реформы среди старообрядцев закрепилось I҃C, читаемое как «Исус»; а в после реформенных книгах I҃ИС, произносимое как «Иисус». В иконографии сохранилось написание I҃С.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>Разница в написании имени и произношения Спасителя привело к ошибочным взаимным обвинениям и анафемам от отдельных представителей как новообрядцев так и старообрядцев.</w:t>
      </w:r>
    </w:p>
    <w:p w:rsidR="00FF1E36" w:rsidRPr="00CC1FF8" w:rsidRDefault="00FF1E36" w:rsidP="00FF1E3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C1FF8">
        <w:rPr>
          <w:b/>
          <w:bCs/>
          <w:sz w:val="27"/>
          <w:szCs w:val="27"/>
        </w:rPr>
        <w:t>Херувимская песнь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В результате книжной справы произошло изменение славянского текста </w:t>
      </w:r>
      <w:hyperlink r:id="rId93" w:tooltip="Херувимская песнь" w:history="1">
        <w:r w:rsidRPr="00CC1FF8">
          <w:rPr>
            <w:color w:val="0000FF"/>
            <w:u w:val="single"/>
          </w:rPr>
          <w:t>Херувимской песни</w:t>
        </w:r>
      </w:hyperlink>
      <w:r w:rsidRPr="00CC1FF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2258"/>
        <w:gridCol w:w="2272"/>
        <w:gridCol w:w="2506"/>
      </w:tblGrid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lastRenderedPageBreak/>
              <w:t>Греческий текст — оригинал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Текст книг Московской печати первой половины XVII века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Текст книг Московской печати второй половины XVII века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Изменение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Οἱ τὰ Χερουβεὶμ μυστικῶς εικονίζοντες καὶ τῇ Ζωοποιῷ Τριάδι τὸν Τρισάγιον ὕμνον </w:t>
            </w:r>
            <w:r w:rsidRPr="00CC1FF8">
              <w:rPr>
                <w:b/>
                <w:bCs/>
              </w:rPr>
              <w:t>προσᾴδοντες</w:t>
            </w:r>
            <w:r w:rsidRPr="00CC1FF8">
              <w:t xml:space="preserve"> πᾶσαν </w:t>
            </w:r>
            <w:r w:rsidRPr="00CC1FF8">
              <w:rPr>
                <w:b/>
                <w:bCs/>
              </w:rPr>
              <w:t>τὴν βιωτικὴν ἀποθώμεθα μέριμναν</w:t>
            </w:r>
            <w:r w:rsidRPr="00CC1FF8">
              <w:t xml:space="preserve">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ὠς τὸν βασιλέα τῶν ὃλων </w:t>
            </w:r>
            <w:r w:rsidRPr="00CC1FF8">
              <w:rPr>
                <w:b/>
                <w:bCs/>
              </w:rPr>
              <w:t>ὑποδεξόμενοι</w:t>
            </w:r>
            <w:r w:rsidRPr="00CC1FF8">
              <w:t xml:space="preserve"> ταῖς ἀγγελικαῖς ἀοράτως </w:t>
            </w:r>
            <w:r w:rsidRPr="00CC1FF8">
              <w:rPr>
                <w:b/>
                <w:bCs/>
              </w:rPr>
              <w:t>δορυφορούμενον</w:t>
            </w:r>
            <w:r w:rsidRPr="00CC1FF8">
              <w:t xml:space="preserve"> τάξεσιν. Ἀλληλούϊα.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Иже Херувимы тайно образующе и Животворящей Троице Трисвятую песнь </w:t>
            </w:r>
            <w:r w:rsidRPr="00CC1FF8">
              <w:rPr>
                <w:b/>
                <w:bCs/>
              </w:rPr>
              <w:t>приносяще</w:t>
            </w:r>
            <w:r w:rsidRPr="00CC1FF8">
              <w:t xml:space="preserve">, </w:t>
            </w:r>
            <w:r w:rsidRPr="00CC1FF8">
              <w:rPr>
                <w:b/>
                <w:bCs/>
              </w:rPr>
              <w:t>всякую</w:t>
            </w:r>
            <w:r w:rsidRPr="00CC1FF8">
              <w:t xml:space="preserve"> ныне </w:t>
            </w:r>
            <w:r w:rsidRPr="00CC1FF8">
              <w:rPr>
                <w:b/>
                <w:bCs/>
              </w:rPr>
              <w:t>житейскую отвержим печаль</w:t>
            </w:r>
            <w:r w:rsidRPr="00CC1FF8">
              <w:t xml:space="preserve">.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Яко Царя всех </w:t>
            </w:r>
            <w:r w:rsidRPr="00CC1FF8">
              <w:rPr>
                <w:b/>
                <w:bCs/>
              </w:rPr>
              <w:t>подымлюще</w:t>
            </w:r>
            <w:r w:rsidRPr="00CC1FF8">
              <w:t xml:space="preserve">, ангельскими невидимо </w:t>
            </w:r>
            <w:r w:rsidRPr="00CC1FF8">
              <w:rPr>
                <w:b/>
                <w:bCs/>
              </w:rPr>
              <w:t>дароносима</w:t>
            </w:r>
            <w:r w:rsidRPr="00CC1FF8">
              <w:t xml:space="preserve"> чинми. Аллилуиа, аллилуиа, аллилуиа.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Иже Херувимы тайно образующе и Животворящей Троице Трисвятую песнь </w:t>
            </w:r>
            <w:r w:rsidRPr="00CC1FF8">
              <w:rPr>
                <w:b/>
                <w:bCs/>
              </w:rPr>
              <w:t>припевающе</w:t>
            </w:r>
            <w:r w:rsidRPr="00CC1FF8">
              <w:t xml:space="preserve">, </w:t>
            </w:r>
            <w:r w:rsidRPr="00CC1FF8">
              <w:rPr>
                <w:b/>
                <w:bCs/>
              </w:rPr>
              <w:t>всякое</w:t>
            </w:r>
            <w:r w:rsidRPr="00CC1FF8">
              <w:t xml:space="preserve"> ныне </w:t>
            </w:r>
            <w:r w:rsidRPr="00CC1FF8">
              <w:rPr>
                <w:b/>
                <w:bCs/>
              </w:rPr>
              <w:t>житейское отложим попечение</w:t>
            </w:r>
            <w:r w:rsidRPr="00CC1FF8">
              <w:t xml:space="preserve">.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Яко </w:t>
            </w:r>
            <w:r w:rsidRPr="00CC1FF8">
              <w:rPr>
                <w:b/>
                <w:bCs/>
              </w:rPr>
              <w:t>да</w:t>
            </w:r>
            <w:r w:rsidRPr="00CC1FF8">
              <w:t xml:space="preserve"> Царя всех </w:t>
            </w:r>
            <w:r w:rsidRPr="00CC1FF8">
              <w:rPr>
                <w:b/>
                <w:bCs/>
              </w:rPr>
              <w:t>подымем</w:t>
            </w:r>
            <w:r w:rsidRPr="00CC1FF8">
              <w:t xml:space="preserve">, ангельскими невидимо </w:t>
            </w:r>
            <w:r w:rsidRPr="00CC1FF8">
              <w:rPr>
                <w:b/>
                <w:bCs/>
              </w:rPr>
              <w:t>дориносима</w:t>
            </w:r>
            <w:r w:rsidRPr="00CC1FF8">
              <w:t xml:space="preserve"> чинми. Аллилуиа, аллилуиа, аллилуиа.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А) «προσ-ᾴδω» — обращаться с песнью, переведенный как «приносить» на «припевать»;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В)"ἀπο-τίθημι" — откладывать в сторону, прятать, переведенный как «отвергать» на «отлагать»;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С) «μέριμνα» — 1) забота, тревога, огорчение 2) мысль, настроение, мнение, переведенное как «печаль» на «попечение»;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D) добавлена частица «да»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Е)"ὑποδεξόμενοι" переведенное как «подымлеще» на «подымем»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F) «δορυφορούμενον» переведенное как «дароносима» на «дориносима».</w:t>
            </w:r>
          </w:p>
        </w:tc>
      </w:tr>
    </w:tbl>
    <w:p w:rsidR="00FF1E36" w:rsidRPr="00CC1FF8" w:rsidRDefault="00FF1E36" w:rsidP="00FF1E3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C1FF8">
        <w:rPr>
          <w:b/>
          <w:bCs/>
          <w:sz w:val="27"/>
          <w:szCs w:val="27"/>
        </w:rPr>
        <w:t>Молитва Ефрема Сирина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Претерпел изменение текст </w:t>
      </w:r>
      <w:hyperlink r:id="rId94" w:tooltip="Молитва Ефрема Сирина" w:history="1">
        <w:r w:rsidRPr="00CC1FF8">
          <w:rPr>
            <w:color w:val="0000FF"/>
            <w:u w:val="single"/>
          </w:rPr>
          <w:t>молитвы Ефрема Сирина</w:t>
        </w:r>
      </w:hyperlink>
      <w:r w:rsidRPr="00CC1FF8">
        <w:t>. Если в печатных книгах первой половины XVII века это молитва не была унифицирована и у старообрядцев она существует в двух формах, то в результате справы был выработан единообразный вариант.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684"/>
        <w:gridCol w:w="1875"/>
        <w:gridCol w:w="1959"/>
        <w:gridCol w:w="2004"/>
      </w:tblGrid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Греческий текст — оригинал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 xml:space="preserve">Текст </w:t>
            </w:r>
            <w:hyperlink r:id="rId95" w:tooltip="Часослов" w:history="1">
              <w:r w:rsidRPr="00CC1FF8">
                <w:rPr>
                  <w:b/>
                  <w:bCs/>
                  <w:color w:val="0000FF"/>
                  <w:u w:val="single"/>
                </w:rPr>
                <w:t>Часослов</w:t>
              </w:r>
            </w:hyperlink>
            <w:r w:rsidRPr="00CC1FF8">
              <w:rPr>
                <w:b/>
                <w:bCs/>
              </w:rPr>
              <w:t xml:space="preserve"> (1652 год)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 xml:space="preserve">Текст </w:t>
            </w:r>
            <w:hyperlink r:id="rId96" w:tooltip="Типикон" w:history="1">
              <w:r w:rsidRPr="00CC1FF8">
                <w:rPr>
                  <w:b/>
                  <w:bCs/>
                  <w:color w:val="0000FF"/>
                  <w:u w:val="single"/>
                </w:rPr>
                <w:t>Устав</w:t>
              </w:r>
            </w:hyperlink>
            <w:r w:rsidRPr="00CC1FF8">
              <w:rPr>
                <w:b/>
                <w:bCs/>
              </w:rPr>
              <w:t xml:space="preserve"> «Око церковное» (1633 год)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>Текст книг Московской печати второй половины XVII века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jc w:val="center"/>
              <w:rPr>
                <w:b/>
                <w:bCs/>
              </w:rPr>
            </w:pPr>
            <w:r w:rsidRPr="00CC1FF8">
              <w:rPr>
                <w:b/>
                <w:bCs/>
              </w:rPr>
              <w:t xml:space="preserve">Изменение в книгах второй половины XVII века по сравнению с книгами первой половины XVII </w:t>
            </w:r>
            <w:r w:rsidRPr="00CC1FF8">
              <w:rPr>
                <w:b/>
                <w:bCs/>
              </w:rPr>
              <w:lastRenderedPageBreak/>
              <w:t>века</w:t>
            </w:r>
          </w:p>
        </w:tc>
      </w:tr>
      <w:tr w:rsidR="00FF1E36" w:rsidRPr="00CC1FF8" w:rsidTr="0057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pPr>
              <w:rPr>
                <w:lang w:val="el-GR"/>
              </w:rPr>
            </w:pPr>
            <w:r w:rsidRPr="00CC1FF8">
              <w:lastRenderedPageBreak/>
              <w:t>А</w:t>
            </w:r>
            <w:r w:rsidRPr="00CC1FF8">
              <w:rPr>
                <w:lang w:val="el-GR"/>
              </w:rPr>
              <w:t xml:space="preserve">) Κύριε καὶ Δέσποτα τῆς ζωῆς μου,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  <w:rPr>
                <w:lang w:val="el-GR"/>
              </w:rPr>
            </w:pPr>
            <w:r w:rsidRPr="00CC1FF8">
              <w:t>В</w:t>
            </w:r>
            <w:r w:rsidRPr="00CC1FF8">
              <w:rPr>
                <w:lang w:val="el-GR"/>
              </w:rPr>
              <w:t xml:space="preserve">) πνεῦμα </w:t>
            </w:r>
            <w:r w:rsidRPr="00CC1FF8">
              <w:rPr>
                <w:b/>
                <w:bCs/>
                <w:lang w:val="el-GR"/>
              </w:rPr>
              <w:t>ἀργίας, περιεργίας, φιλαρχίας, καὶ ἀργολογίας</w:t>
            </w:r>
          </w:p>
          <w:p w:rsidR="00FF1E36" w:rsidRPr="00CC1FF8" w:rsidRDefault="00FF1E36" w:rsidP="005733D5">
            <w:pPr>
              <w:spacing w:before="100" w:beforeAutospacing="1" w:after="100" w:afterAutospacing="1"/>
              <w:rPr>
                <w:lang w:val="el-GR"/>
              </w:rPr>
            </w:pPr>
            <w:r w:rsidRPr="00CC1FF8">
              <w:t>C</w:t>
            </w:r>
            <w:r w:rsidRPr="00CC1FF8">
              <w:rPr>
                <w:lang w:val="el-GR"/>
              </w:rPr>
              <w:t>) μή μοι δῷς.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  <w:rPr>
                <w:lang w:val="el-GR"/>
              </w:rPr>
            </w:pPr>
            <w:r w:rsidRPr="00CC1FF8">
              <w:t>D</w:t>
            </w:r>
            <w:r w:rsidRPr="00CC1FF8">
              <w:rPr>
                <w:lang w:val="el-GR"/>
              </w:rPr>
              <w:t xml:space="preserve">) Πνεῦμα δὲ σωφροσύνης, </w:t>
            </w:r>
            <w:r w:rsidRPr="00CC1FF8">
              <w:rPr>
                <w:b/>
                <w:bCs/>
                <w:lang w:val="el-GR"/>
              </w:rPr>
              <w:t>ταπεινοφροσύνης</w:t>
            </w:r>
            <w:r w:rsidRPr="00CC1FF8">
              <w:rPr>
                <w:lang w:val="el-GR"/>
              </w:rPr>
              <w:t>, ὑπομονῆς, καὶ ἀγάπης χάρισαί μοι τῷ σῷ δούλῳ.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E</w:t>
            </w:r>
            <w:r w:rsidRPr="00CC1FF8">
              <w:rPr>
                <w:lang w:val="el-GR"/>
              </w:rPr>
              <w:t xml:space="preserve">) Ναί, Κύριε Βασιλεῦ, δώρησαι μοι τοῦ ὁρᾶν τὰ ἐμὰ πταίσματα, καὶ μὴ κατακρίνειν τὸν ἀδελφόν μου, ὅτι εὐλογητὸς εἶ, εἰς τοὺς αἰῶνας </w:t>
            </w:r>
            <w:r w:rsidRPr="00CC1FF8">
              <w:rPr>
                <w:b/>
                <w:bCs/>
                <w:lang w:val="el-GR"/>
              </w:rPr>
              <w:t>τῶν αἰώνων</w:t>
            </w:r>
            <w:r w:rsidRPr="00CC1FF8">
              <w:rPr>
                <w:lang w:val="el-GR"/>
              </w:rPr>
              <w:t xml:space="preserve">. </w:t>
            </w:r>
            <w:r w:rsidRPr="00CC1FF8">
              <w:t>Ἀμήν.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А) Го́споди и Влады́ко живот</w:t>
            </w:r>
            <w:r w:rsidRPr="00CC1FF8">
              <w:rPr>
                <w:b/>
                <w:bCs/>
              </w:rPr>
              <w:t>у</w:t>
            </w:r>
            <w:r w:rsidRPr="00CC1FF8">
              <w:t xml:space="preserve"> мое</w:t>
            </w:r>
            <w:r w:rsidRPr="00CC1FF8">
              <w:rPr>
                <w:b/>
                <w:bCs/>
              </w:rPr>
              <w:t>му́</w:t>
            </w:r>
            <w:r w:rsidRPr="00CC1FF8">
              <w:t xml:space="preserve">,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В) дух </w:t>
            </w:r>
            <w:r w:rsidRPr="00CC1FF8">
              <w:rPr>
                <w:b/>
                <w:bCs/>
              </w:rPr>
              <w:t>уны́ния, небреже́ния, сребролю́бия и праздносло́вия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C) </w:t>
            </w:r>
            <w:r w:rsidRPr="00CC1FF8">
              <w:rPr>
                <w:b/>
                <w:bCs/>
              </w:rPr>
              <w:t>отжени́ от мен́е.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D) Дух же целому́дрия, </w:t>
            </w:r>
            <w:r w:rsidRPr="00CC1FF8">
              <w:rPr>
                <w:b/>
                <w:bCs/>
              </w:rPr>
              <w:t>смире́ния</w:t>
            </w:r>
            <w:r w:rsidRPr="00CC1FF8">
              <w:t>, терпе́ния и любве́ да́руй ми, рабу́ Твоему́.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E) Ей, Го́споди Царю́, даждь ми зре́ти моя́ согреше́ния, и е́же не осужда́ти бра́та моего́, я́ко благослове́н еси́ во ве́ки, аминь.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А) Господи и Владыко живот</w:t>
            </w:r>
            <w:r w:rsidRPr="00CC1FF8">
              <w:rPr>
                <w:b/>
                <w:bCs/>
              </w:rPr>
              <w:t>у</w:t>
            </w:r>
            <w:r w:rsidRPr="00CC1FF8">
              <w:t xml:space="preserve"> мое</w:t>
            </w:r>
            <w:r w:rsidRPr="00CC1FF8">
              <w:rPr>
                <w:b/>
                <w:bCs/>
              </w:rPr>
              <w:t>му</w:t>
            </w:r>
            <w:r w:rsidRPr="00CC1FF8">
              <w:t xml:space="preserve">,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В) дух </w:t>
            </w:r>
            <w:r w:rsidRPr="00CC1FF8">
              <w:rPr>
                <w:b/>
                <w:bCs/>
              </w:rPr>
              <w:t>уныния и небрежения, празднословия и тщеславия, сребролюбия и любоначальства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C) </w:t>
            </w:r>
            <w:r w:rsidRPr="00CC1FF8">
              <w:rPr>
                <w:b/>
                <w:bCs/>
              </w:rPr>
              <w:t>отжени от мене</w:t>
            </w:r>
            <w:r w:rsidRPr="00CC1FF8">
              <w:t>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D) Дух же целомудрия, </w:t>
            </w:r>
            <w:r w:rsidRPr="00CC1FF8">
              <w:rPr>
                <w:b/>
                <w:bCs/>
              </w:rPr>
              <w:t>смирения</w:t>
            </w:r>
            <w:r w:rsidRPr="00CC1FF8">
              <w:t>, терпения и любве даруй ми, рабу Твоему.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E) Ей, Господи Царю, даждь ми зрети моя согрешения, и еже не осуждати брата моего, яко благословен еси во веки, аминь.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>А) Го́споди и Влады́ко живот</w:t>
            </w:r>
            <w:r w:rsidRPr="00CC1FF8">
              <w:rPr>
                <w:b/>
                <w:bCs/>
              </w:rPr>
              <w:t>а́</w:t>
            </w:r>
            <w:r w:rsidRPr="00CC1FF8">
              <w:t xml:space="preserve"> мое</w:t>
            </w:r>
            <w:r w:rsidRPr="00CC1FF8">
              <w:rPr>
                <w:b/>
                <w:bCs/>
              </w:rPr>
              <w:t>го́</w:t>
            </w:r>
            <w:r w:rsidRPr="00CC1FF8">
              <w:t xml:space="preserve">,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В) дух </w:t>
            </w:r>
            <w:r w:rsidRPr="00CC1FF8">
              <w:rPr>
                <w:b/>
                <w:bCs/>
              </w:rPr>
              <w:t>пра́здности, уны́ния, любона́чалия и пра́зднословия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C) </w:t>
            </w:r>
            <w:r w:rsidRPr="00CC1FF8">
              <w:rPr>
                <w:b/>
                <w:bCs/>
              </w:rPr>
              <w:t>не даждь ми.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D) Дух же целому́дрия, </w:t>
            </w:r>
            <w:r w:rsidRPr="00CC1FF8">
              <w:rPr>
                <w:b/>
                <w:bCs/>
              </w:rPr>
              <w:t>смиренному́дрия</w:t>
            </w:r>
            <w:r w:rsidRPr="00CC1FF8">
              <w:t>, терпе́ния и любве́ да́руй ми, рабу́ Твоему́.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 xml:space="preserve">E) Ей, Го́споди, Царю́, да́руй ми зре́ти моя́ прегреше́ния и не осужда́ти бра́та моего́, я́ко благослове́н еси́ во ве́ки </w:t>
            </w:r>
            <w:r w:rsidRPr="00CC1FF8">
              <w:rPr>
                <w:b/>
                <w:bCs/>
              </w:rPr>
              <w:t>веко́в</w:t>
            </w:r>
            <w:r w:rsidRPr="00CC1FF8">
              <w:t>. Аминь.</w:t>
            </w:r>
          </w:p>
        </w:tc>
        <w:tc>
          <w:tcPr>
            <w:tcW w:w="0" w:type="auto"/>
            <w:vAlign w:val="center"/>
            <w:hideMark/>
          </w:tcPr>
          <w:p w:rsidR="00FF1E36" w:rsidRPr="00CC1FF8" w:rsidRDefault="00FF1E36" w:rsidP="005733D5">
            <w:r w:rsidRPr="00CC1FF8">
              <w:t xml:space="preserve">А) заменен падеж дательный на родительный, в оригинале родительный падеж. 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В) оставлены 4 слова: «ἀργία» — праздность; «περι-εργία» — ненужный труд (переведен в новом тексте как «уныние»); «φιλ-αρχία» — любоначалие; «ἀργο-λογία» — празднословие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С) «отжени от мене» заменено на «не даждь ми», что ближе к тексту оригинала</w:t>
            </w:r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D) «смирение» заменено на «смиреномудрие»; в оригинале — «ταπεινο-φροσύνη»</w:t>
            </w:r>
            <w:hyperlink r:id="rId97" w:anchor="cite_note-12" w:history="1">
              <w:r w:rsidRPr="00CC1FF8">
                <w:rPr>
                  <w:color w:val="0000FF"/>
                  <w:u w:val="single"/>
                  <w:vertAlign w:val="superscript"/>
                </w:rPr>
                <w:t>[12]</w:t>
              </w:r>
            </w:hyperlink>
          </w:p>
          <w:p w:rsidR="00FF1E36" w:rsidRPr="00CC1FF8" w:rsidRDefault="00FF1E36" w:rsidP="005733D5">
            <w:pPr>
              <w:spacing w:before="100" w:beforeAutospacing="1" w:after="100" w:afterAutospacing="1"/>
            </w:pPr>
            <w:r w:rsidRPr="00CC1FF8">
              <w:t>Е) добавлено «веко́в», что ближе к тексту оригинала</w:t>
            </w:r>
          </w:p>
        </w:tc>
      </w:tr>
    </w:tbl>
    <w:p w:rsidR="00FF1E36" w:rsidRPr="00CC1FF8" w:rsidRDefault="00FF1E36" w:rsidP="00FF1E3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C1FF8">
        <w:rPr>
          <w:b/>
          <w:bCs/>
          <w:sz w:val="27"/>
          <w:szCs w:val="27"/>
        </w:rPr>
        <w:t>Имена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Под книжную справу попали и имена святых, которые находятся в текстах. При проведении «книжной справы» за образец брали правописание имен, содержащихся в греческих богослужебных книгах; поэтому исправляли гласные и согласные, добавляли вторые согласные, изменяли ударение в соответствии с греческой грамматикой, ввели подобно греческому правилу чтение в иностранных (греческих) словах сочетания «γκ», «γγ», «γχ» как «нк», «нг», «нх». Поскольку исключительно этими именами называли русских людей при святом крещении, то произошло изменение многих имен: Ису́с → Иису́с (Ἰησοῦς), Со́фия → Софи́я (Σοφία), Наде́жа → Наде́жда (Ἐλπίδος), Саваи́т → Савв́атий (Σαββάτιος), Дориме́нт → Доримедо́нт (Δορυμέδοντος) , Ко́ндрат → Кодра́т (Κοδράτος), Сава́тий → Савва́тий (Σαββάτιος), Кирия́к → Кириа́к (Κυριάκος), Киприя́н → Киприа́н (Κυπριανὸς), Ерофи́й → Иерофе́й (Ἰερόθεος), Ия́ков → Иа́ков (Ἰακώβ), Козма́ → </w:t>
      </w:r>
      <w:r w:rsidRPr="00CC1FF8">
        <w:lastRenderedPageBreak/>
        <w:t>Косма́ (Κοσµᾶ), Параско́вия → Параске́ва (Παρασκευή), Логи́н → Лонги́н (Λογγῖνος), Иоси́я → Оси́я (Ωσηέ) Домиа́н → Дамиа́н (Δαμιανός), Садо́ф → Садо́к (Σαδὼκ), Иларио́н → Илларио́н (Ἱλαρίων), Неони́ла → Неони́лла (Νεονίλλη), Зино́вия → Зинови́я (Ζηνοβία), Оли́мб → Оли́мп (Ὄλυμπος), Али́мпий → Али́пий (Ἀλύπιος), Авва́кум → Авваку́м (Ἀββακούμ), Нико́ла → Никола́й (в данном случае справщики использовали первое слово из Минеи, которое стоит в родительном падеже Νικολάου; старая форма ближе по ударению к греческой Νικόλαος — именительный падеж), Амбро́сий → Амвро́сий (Ἀμβρόσιος), Пота́пий → Пата́пий (Παταπίος), Внифа́нтий → Вонифа́тий (Βονιφατίος), Иулияни́я → Иулиани́я (Ἰουλιανῆ), Анаста́сия → Анастаси́я (Ἀναστασία), Силиве́стр → Сильве́стр (Σιλβέστρος), Феопе́нт → Феопе́мт (Θεοπέμπτος), Домники́я → Домни́кия (Δομνίκη), Полие́кт → Полие́вкт (Πολυεύκτος), Доментиа́н → Дометиа́н (Δομετιανός), Агафагге́л → Агафанге́л (Ἀγαθαγγέλος), Вику́ла → Вуко́л (Βουκόλος), Харла́мпий → Харала́мпий (Χαραλάμπους), Мартимия́н → Мартиниа́н (Μαρτινιανός), Кири́л → Кири́лл (Κύριλλος), Перфи́рий → Порфи́рий (Πορφύριος), Касия́н → Кассиа́н (Κασσιανός), Евдоксе́я → Евдокси́я (Ἐυδοξία), Капито́н → Капи́тон (Καπίτων), Ану́рий → Иануа́рий (᾿Ιαννουάριος), Артемо́н → Арте́мон (Ἀρτέμον), Пафно́тий → Пафну́тий (Παφνουτίος), Патреке́й → Патрики́й (Πατρικίος), Фалеле́й → Фалале́й (Θαλλέλαιος), Иереми́й → Ерми́й (Ἐρμεῖος), Усти́н → Иусти́н (Ἰουστίνος), Лукия́н → Лукиллиа́н (Λουκιλλιανός), Агрипи́на → Агриппи́на (Ἀγριππίνη), Сисо́й → Сысо́й (Σισώης), Пагкра́тий → Панкра́тий (Πανκράτιος), Ули́та → Иули́та (Ἰουλίττα), Анфиноген → Афиноге́н (Ἀθηνογένης), Емелия́н → Емелиа́н (Ἀιμιλιανός), Алимпия́да → Олимпиа́да (Ὀλυμπιάδα), Пантеле́ймон → Пантелеи́мон (Παντελεήμων), Никоно́р → Накано́р (Νικάνορος), Иса́кий → Исаа́кий (Ἰσαακίος), Долма́т → Далма́т (Δαλμάτος), Евдоке́я → Евдоки́я (Ἐὐδοκία), Еу́пл → Е́впл (Ἐὔπλος), Миро́н → Ми́рон (Μύρον), Самои́л → Самуи́л (Σαμουήλ), Агафо́ник → Агафони́к (Ἀγαθονίκος), Андрея́н → Андриа́н (Ἀδριανός).</w:t>
      </w:r>
    </w:p>
    <w:p w:rsidR="00FF1E36" w:rsidRPr="00CC1FF8" w:rsidRDefault="00FF1E36" w:rsidP="00FF1E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1FF8">
        <w:rPr>
          <w:b/>
          <w:bCs/>
          <w:sz w:val="36"/>
          <w:szCs w:val="36"/>
        </w:rPr>
        <w:t>Отношение к книжной справе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Книжная справа шла вместе с </w:t>
      </w:r>
      <w:hyperlink r:id="rId98" w:tooltip="Анафема" w:history="1">
        <w:r w:rsidRPr="00CC1FF8">
          <w:rPr>
            <w:color w:val="0000FF"/>
            <w:u w:val="single"/>
          </w:rPr>
          <w:t>анафемами</w:t>
        </w:r>
      </w:hyperlink>
      <w:r w:rsidRPr="00CC1FF8">
        <w:t xml:space="preserve"> на всех, крестящихся </w:t>
      </w:r>
      <w:hyperlink r:id="rId99" w:tooltip="Двоеперстие" w:history="1">
        <w:r w:rsidRPr="00CC1FF8">
          <w:rPr>
            <w:color w:val="0000FF"/>
            <w:u w:val="single"/>
          </w:rPr>
          <w:t>двоеперстно</w:t>
        </w:r>
      </w:hyperlink>
      <w:r w:rsidRPr="00CC1FF8">
        <w:t xml:space="preserve">, </w:t>
      </w:r>
      <w:hyperlink r:id="rId100" w:tooltip="Московский собор (1656)" w:history="1">
        <w:r w:rsidRPr="00CC1FF8">
          <w:rPr>
            <w:color w:val="0000FF"/>
            <w:u w:val="single"/>
          </w:rPr>
          <w:t>Московского собора 1656 года</w:t>
        </w:r>
      </w:hyperlink>
      <w:r w:rsidRPr="00CC1FF8">
        <w:t xml:space="preserve"> и </w:t>
      </w:r>
      <w:hyperlink r:id="rId101" w:tooltip="Большой Московский собор" w:history="1">
        <w:r w:rsidRPr="00CC1FF8">
          <w:rPr>
            <w:color w:val="0000FF"/>
            <w:u w:val="single"/>
          </w:rPr>
          <w:t>Большого Московского собора</w:t>
        </w:r>
      </w:hyperlink>
      <w:r w:rsidRPr="00CC1FF8">
        <w:t xml:space="preserve">; да ещё проводилась насильно: книги старой печати отбирали и сжигали, порой вместе с владельцами этих книг. К тому же в новоизданных книгах (в </w:t>
      </w:r>
      <w:hyperlink r:id="rId102" w:tooltip="Часослов" w:history="1">
        <w:r w:rsidRPr="00CC1FF8">
          <w:rPr>
            <w:color w:val="0000FF"/>
            <w:u w:val="single"/>
          </w:rPr>
          <w:t>Часословах</w:t>
        </w:r>
      </w:hyperlink>
      <w:r w:rsidRPr="00CC1FF8">
        <w:t xml:space="preserve"> и </w:t>
      </w:r>
      <w:hyperlink r:id="rId103" w:tooltip="Псалтырь" w:history="1">
        <w:r w:rsidRPr="00CC1FF8">
          <w:rPr>
            <w:color w:val="0000FF"/>
            <w:u w:val="single"/>
          </w:rPr>
          <w:t>Псалтырях</w:t>
        </w:r>
      </w:hyperlink>
      <w:r w:rsidRPr="00CC1FF8">
        <w:t>), в самом начале их, вставляли учение о том, что якобы троеперстие древнее предание от святых апостолов, а двоеперстие это перстосложение раскольников и подражание армянам-еретикам.</w:t>
      </w:r>
      <w:hyperlink r:id="rId104" w:anchor="cite_note-13" w:history="1">
        <w:r w:rsidRPr="00CC1FF8">
          <w:rPr>
            <w:color w:val="0000FF"/>
            <w:u w:val="single"/>
            <w:vertAlign w:val="superscript"/>
          </w:rPr>
          <w:t>[13]</w:t>
        </w:r>
      </w:hyperlink>
      <w:hyperlink r:id="rId105" w:anchor="cite_note-14" w:history="1">
        <w:r w:rsidRPr="00CC1FF8">
          <w:rPr>
            <w:color w:val="0000FF"/>
            <w:u w:val="single"/>
            <w:vertAlign w:val="superscript"/>
          </w:rPr>
          <w:t>[14]</w:t>
        </w:r>
      </w:hyperlink>
      <w:hyperlink r:id="rId106" w:anchor="cite_note-15" w:history="1">
        <w:r w:rsidRPr="00CC1FF8">
          <w:rPr>
            <w:color w:val="0000FF"/>
            <w:u w:val="single"/>
            <w:vertAlign w:val="superscript"/>
          </w:rPr>
          <w:t>[15]</w:t>
        </w:r>
      </w:hyperlink>
      <w:hyperlink r:id="rId107" w:anchor="cite_note-16" w:history="1">
        <w:r w:rsidRPr="00CC1FF8">
          <w:rPr>
            <w:color w:val="0000FF"/>
            <w:u w:val="single"/>
            <w:vertAlign w:val="superscript"/>
          </w:rPr>
          <w:t>[16]</w:t>
        </w:r>
      </w:hyperlink>
      <w:r w:rsidRPr="00CC1FF8">
        <w:t xml:space="preserve"> Поэтому староверами она была отвергнута. Старообрядцы сохраняют богослужение по книгам дониконовской печати.</w:t>
      </w:r>
    </w:p>
    <w:p w:rsidR="00FF1E36" w:rsidRPr="00CC1FF8" w:rsidRDefault="00FF1E36" w:rsidP="00FF1E36">
      <w:pPr>
        <w:spacing w:before="100" w:beforeAutospacing="1" w:after="100" w:afterAutospacing="1"/>
      </w:pPr>
      <w:r w:rsidRPr="00CC1FF8">
        <w:t xml:space="preserve">Если со второй половины XVII века иерархи </w:t>
      </w:r>
      <w:hyperlink r:id="rId108" w:tooltip="РПЦ" w:history="1">
        <w:r w:rsidRPr="00CC1FF8">
          <w:rPr>
            <w:color w:val="0000FF"/>
            <w:u w:val="single"/>
          </w:rPr>
          <w:t>Русской поместной церкви</w:t>
        </w:r>
      </w:hyperlink>
      <w:r w:rsidRPr="00CC1FF8">
        <w:t xml:space="preserve"> книги, напечатанные до Никона считали раскольничьими и еретическими, то с конца XVIII века, с учреждения </w:t>
      </w:r>
      <w:hyperlink r:id="rId109" w:tooltip="Единоверие" w:history="1">
        <w:r w:rsidRPr="00CC1FF8">
          <w:rPr>
            <w:color w:val="0000FF"/>
            <w:u w:val="single"/>
          </w:rPr>
          <w:t>Единоверия</w:t>
        </w:r>
      </w:hyperlink>
      <w:r w:rsidRPr="00CC1FF8">
        <w:t xml:space="preserve">, было разрешено ими пользоваться на единоверческих приходах как снисхождение к старообрядцам. После снятия анафем </w:t>
      </w:r>
      <w:hyperlink r:id="rId110" w:tooltip="Поместный собор Русской православной церкви (1971)" w:history="1">
        <w:r w:rsidRPr="00CC1FF8">
          <w:rPr>
            <w:color w:val="0000FF"/>
            <w:u w:val="single"/>
          </w:rPr>
          <w:t>Поместным собором Русской православной церкви 1971 года</w:t>
        </w:r>
      </w:hyperlink>
      <w:r w:rsidRPr="00CC1FF8">
        <w:t xml:space="preserve"> книги, напечатанные до Никона считают в РПЦ спасительными и равночестными книгам, напечатанным после книжной справы.</w:t>
      </w:r>
    </w:p>
    <w:p w:rsidR="00FF1E36" w:rsidRPr="00CC1FF8" w:rsidRDefault="00FF1E36" w:rsidP="00FF1E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1FF8">
        <w:rPr>
          <w:b/>
          <w:bCs/>
          <w:sz w:val="36"/>
          <w:szCs w:val="36"/>
        </w:rPr>
        <w:t>См. также</w:t>
      </w:r>
    </w:p>
    <w:p w:rsidR="00FF1E36" w:rsidRPr="00CC1FF8" w:rsidRDefault="00FF1E36" w:rsidP="00FF1E36">
      <w:pPr>
        <w:numPr>
          <w:ilvl w:val="0"/>
          <w:numId w:val="2"/>
        </w:numPr>
        <w:spacing w:before="100" w:beforeAutospacing="1" w:after="100" w:afterAutospacing="1"/>
      </w:pPr>
      <w:hyperlink r:id="rId111" w:tooltip="Церковная реформа патриарха Никона" w:history="1">
        <w:r w:rsidRPr="00CC1FF8">
          <w:rPr>
            <w:color w:val="0000FF"/>
            <w:u w:val="single"/>
          </w:rPr>
          <w:t>Церковная реформа патриарха Никона</w:t>
        </w:r>
      </w:hyperlink>
    </w:p>
    <w:p w:rsidR="00FF1E36" w:rsidRPr="00CC1FF8" w:rsidRDefault="00FF1E36" w:rsidP="00FF1E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1FF8">
        <w:rPr>
          <w:b/>
          <w:bCs/>
          <w:sz w:val="36"/>
          <w:szCs w:val="36"/>
        </w:rPr>
        <w:t>Примечания</w:t>
      </w:r>
    </w:p>
    <w:p w:rsidR="00FF1E36" w:rsidRPr="00CC1FF8" w:rsidRDefault="00FF1E36" w:rsidP="00FF1E36">
      <w:pPr>
        <w:numPr>
          <w:ilvl w:val="0"/>
          <w:numId w:val="3"/>
        </w:numPr>
        <w:spacing w:before="100" w:beforeAutospacing="1" w:after="100" w:afterAutospacing="1"/>
      </w:pPr>
      <w:hyperlink r:id="rId112" w:anchor="cite_ref-1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r w:rsidRPr="00CC1FF8">
        <w:rPr>
          <w:i/>
          <w:iCs/>
        </w:rPr>
        <w:t>свящ. Михаил Желтов</w:t>
      </w:r>
      <w:r w:rsidRPr="00CC1FF8">
        <w:t xml:space="preserve">. Справа 2-й пол. XVII в. / </w:t>
      </w:r>
      <w:hyperlink r:id="rId113" w:history="1">
        <w:r w:rsidRPr="00CC1FF8">
          <w:rPr>
            <w:color w:val="0000FF"/>
            <w:u w:val="single"/>
          </w:rPr>
          <w:t>Богослужение Русской Церкви, Х—XX вв.</w:t>
        </w:r>
      </w:hyperlink>
    </w:p>
    <w:p w:rsidR="00FF1E36" w:rsidRPr="00CC1FF8" w:rsidRDefault="00FF1E36" w:rsidP="00FF1E36">
      <w:pPr>
        <w:numPr>
          <w:ilvl w:val="0"/>
          <w:numId w:val="3"/>
        </w:numPr>
        <w:spacing w:before="100" w:beforeAutospacing="1" w:after="100" w:afterAutospacing="1"/>
      </w:pPr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14" w:history="1">
        <w:r w:rsidRPr="00CC1FF8">
          <w:rPr>
            <w:color w:val="0000FF"/>
            <w:u w:val="single"/>
          </w:rPr>
          <w:t>Основные этапы книжной справы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15" w:anchor="cite_ref-3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16" w:history="1">
        <w:r w:rsidRPr="00CC1FF8">
          <w:rPr>
            <w:color w:val="0000FF"/>
            <w:u w:val="single"/>
          </w:rPr>
          <w:t>4.4.2. Филологическая деятельность книжников круга Епифания Славинецкого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17" w:anchor="cite_ref-4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18" w:anchor="?page=101" w:history="1">
        <w:r w:rsidRPr="00CC1FF8">
          <w:rPr>
            <w:color w:val="0000FF"/>
            <w:u w:val="single"/>
          </w:rPr>
          <w:t>Стоглав.</w:t>
        </w:r>
      </w:hyperlink>
      <w:r w:rsidRPr="00CC1FF8">
        <w:t xml:space="preserve"> — Казань: Типография Губернского Правления, 1862, стр. 94.</w:t>
      </w:r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19" w:anchor="cite_ref-5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20" w:history="1">
        <w:r w:rsidRPr="00CC1FF8">
          <w:rPr>
            <w:color w:val="0000FF"/>
            <w:u w:val="single"/>
          </w:rPr>
          <w:t>Стоглав: Указъ како достоитъ Божественныя службы священнику и діякону служити.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21" w:anchor="cite_ref-6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22" w:history="1">
        <w:r w:rsidRPr="00CC1FF8">
          <w:rPr>
            <w:color w:val="0000FF"/>
            <w:u w:val="single"/>
          </w:rPr>
          <w:t>Полный церковно-славянский словарь Дьяченко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23" w:anchor="cite_ref-7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24" w:anchor="?page=429" w:history="1">
        <w:r w:rsidRPr="00CC1FF8">
          <w:rPr>
            <w:color w:val="0000FF"/>
            <w:u w:val="single"/>
          </w:rPr>
          <w:t>«Скрижаль» лист ѿм҃и (стр 479)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25" w:anchor="cite_ref-8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26" w:history="1">
        <w:r w:rsidRPr="00CC1FF8">
          <w:rPr>
            <w:color w:val="0000FF"/>
            <w:u w:val="single"/>
          </w:rPr>
          <w:t>Стихирарь, устав., напис. 1303 года Официальный сайт Троицко-Сергиевской лавры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27" w:anchor="cite_ref-9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28" w:history="1">
        <w:r w:rsidRPr="00CC1FF8">
          <w:rPr>
            <w:color w:val="0000FF"/>
            <w:u w:val="single"/>
          </w:rPr>
          <w:t>Русская Библия, т. 7 Лист 7, зачало 2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29" w:anchor="cite_ref-10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30" w:history="1">
        <w:r w:rsidRPr="00CC1FF8">
          <w:rPr>
            <w:color w:val="0000FF"/>
            <w:u w:val="single"/>
          </w:rPr>
          <w:t>Острожская Библия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31" w:anchor="cite_ref-11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32" w:history="1">
        <w:r w:rsidRPr="00CC1FF8">
          <w:rPr>
            <w:color w:val="0000FF"/>
            <w:u w:val="single"/>
          </w:rPr>
          <w:t>Требник Петра Могилы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33" w:anchor="cite_ref-12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34" w:anchor="tapeinofros%u0436nhw" w:history="1">
        <w:r w:rsidRPr="00CC1FF8">
          <w:rPr>
            <w:color w:val="0000FF"/>
            <w:u w:val="single"/>
          </w:rPr>
          <w:t>Симфония словарных форм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35" w:anchor="cite_ref-13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36" w:history="1">
        <w:r w:rsidRPr="00CC1FF8">
          <w:rPr>
            <w:color w:val="0000FF"/>
            <w:u w:val="single"/>
          </w:rPr>
          <w:t>Псалтырь с восследованием 1669 год лист ѕ҃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37" w:anchor="cite_ref-14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38" w:history="1">
        <w:r w:rsidRPr="00CC1FF8">
          <w:rPr>
            <w:color w:val="0000FF"/>
            <w:u w:val="single"/>
          </w:rPr>
          <w:t>Часослов 1783 год лист д҃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39" w:anchor="cite_ref-15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40" w:history="1">
        <w:r w:rsidRPr="00CC1FF8">
          <w:rPr>
            <w:color w:val="0000FF"/>
            <w:u w:val="single"/>
          </w:rPr>
          <w:t>Псалтырь 1703 год лист е҃</w:t>
        </w:r>
      </w:hyperlink>
    </w:p>
    <w:p w:rsidR="00FF1E36" w:rsidRPr="00CC1FF8" w:rsidRDefault="00FF1E36" w:rsidP="00FF1E36">
      <w:pPr>
        <w:numPr>
          <w:ilvl w:val="0"/>
          <w:numId w:val="4"/>
        </w:numPr>
        <w:spacing w:before="100" w:beforeAutospacing="1" w:after="100" w:afterAutospacing="1"/>
      </w:pPr>
      <w:hyperlink r:id="rId141" w:anchor="cite_ref-16" w:history="1">
        <w:r w:rsidRPr="00CC1FF8">
          <w:rPr>
            <w:b/>
            <w:bCs/>
            <w:color w:val="0000FF"/>
            <w:u w:val="single"/>
          </w:rPr>
          <w:t>↑</w:t>
        </w:r>
      </w:hyperlink>
      <w:r w:rsidRPr="00CC1FF8">
        <w:t xml:space="preserve"> </w:t>
      </w:r>
      <w:hyperlink r:id="rId142" w:history="1">
        <w:r w:rsidRPr="00CC1FF8">
          <w:rPr>
            <w:color w:val="0000FF"/>
            <w:u w:val="single"/>
          </w:rPr>
          <w:t>Псалтырь 1795 год лист ѕ҃</w:t>
        </w:r>
      </w:hyperlink>
    </w:p>
    <w:p w:rsidR="00FF1E36" w:rsidRPr="00CC1FF8" w:rsidRDefault="00FF1E36" w:rsidP="00FF1E3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1FF8">
        <w:rPr>
          <w:b/>
          <w:bCs/>
          <w:sz w:val="36"/>
          <w:szCs w:val="36"/>
        </w:rPr>
        <w:t>Литература</w:t>
      </w:r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43" w:history="1">
        <w:r w:rsidRPr="00CC1FF8">
          <w:rPr>
            <w:color w:val="0000FF"/>
            <w:u w:val="single"/>
          </w:rPr>
          <w:t>Большой Потребник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44" w:history="1">
        <w:r w:rsidRPr="00CC1FF8">
          <w:rPr>
            <w:color w:val="0000FF"/>
            <w:u w:val="single"/>
          </w:rPr>
          <w:t>Алексей Васильев «Формирование чина Великого входа и его богословское осмысление в византийской традиции. Часть 1»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r w:rsidRPr="00CC1FF8">
        <w:t>Михаил Арранц Собрание сочинений (1978—2006)</w:t>
      </w:r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r w:rsidRPr="00CC1FF8">
        <w:t>Т. И. Афанасьева «Славянская литургия преждеосвященных даров XII—XV вв. Текстология и язык»</w:t>
      </w:r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45" w:history="1">
        <w:r w:rsidRPr="00CC1FF8">
          <w:rPr>
            <w:color w:val="0000FF"/>
            <w:u w:val="single"/>
          </w:rPr>
          <w:t>Ионафан, архиепископ Тульчинский и Брацлавский, кандидат богословия, духовный композитор «Об осмыслении и о „певческом“ переводе херувимской песни»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46" w:history="1">
        <w:r w:rsidRPr="00CC1FF8">
          <w:rPr>
            <w:color w:val="0000FF"/>
            <w:u w:val="single"/>
          </w:rPr>
          <w:t>Большой Потребник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47" w:history="1">
        <w:r w:rsidRPr="00CC1FF8">
          <w:rPr>
            <w:color w:val="0000FF"/>
            <w:u w:val="single"/>
          </w:rPr>
          <w:t>Часослов 1652 год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48" w:history="1">
        <w:r w:rsidRPr="00CC1FF8">
          <w:rPr>
            <w:color w:val="0000FF"/>
            <w:u w:val="single"/>
          </w:rPr>
          <w:t>Устав 1633 год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49" w:history="1">
        <w:r w:rsidRPr="00CC1FF8">
          <w:rPr>
            <w:color w:val="0000FF"/>
            <w:u w:val="single"/>
          </w:rPr>
          <w:t>Типикон 1789 год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50" w:history="1">
        <w:r w:rsidRPr="00CC1FF8">
          <w:rPr>
            <w:color w:val="0000FF"/>
            <w:u w:val="single"/>
          </w:rPr>
          <w:t>протоиерей Георгий Крылов Книжная справа Типикона в XVII веке</w:t>
        </w:r>
      </w:hyperlink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r w:rsidRPr="00CC1FF8">
        <w:t>Борис Кутузов Церковная «реформа» XVII века; Издательство: Три Л; 574 страницы; 2003 год.</w:t>
      </w:r>
    </w:p>
    <w:p w:rsidR="00FF1E36" w:rsidRPr="00CC1FF8" w:rsidRDefault="00FF1E36" w:rsidP="00FF1E36">
      <w:pPr>
        <w:numPr>
          <w:ilvl w:val="0"/>
          <w:numId w:val="5"/>
        </w:numPr>
        <w:spacing w:before="100" w:beforeAutospacing="1" w:after="100" w:afterAutospacing="1"/>
      </w:pPr>
      <w:hyperlink r:id="rId151" w:history="1">
        <w:r w:rsidRPr="00CC1FF8">
          <w:rPr>
            <w:color w:val="0000FF"/>
            <w:u w:val="single"/>
          </w:rPr>
          <w:t>Зеньковский С.А. «Русское старообрядчество» 21. Правка книг</w:t>
        </w:r>
      </w:hyperlink>
    </w:p>
    <w:p w:rsidR="00FF1E36" w:rsidRDefault="00FF1E36" w:rsidP="00FF1E36">
      <w:r>
        <w:t xml:space="preserve">Работа свящ. Алексия Кузьмичева «Второе южнославянское влияние и никоновская справа в истории церковнославянского языка: сходства и различия», вызвав заинтересованный отклик, получила высокую оценку как научного руководителя – </w:t>
      </w:r>
      <w:hyperlink r:id="rId152" w:history="1">
        <w:r>
          <w:rPr>
            <w:rStyle w:val="a3"/>
          </w:rPr>
          <w:t>профессора Л.И. Маршевой</w:t>
        </w:r>
      </w:hyperlink>
      <w:r>
        <w:t>, так и рецензента – Е.Е. Серегиной. Они говорили о том, что исследованный материал и сделанные в связи с ним выводы вносят значительный вклад в перспективные справщические разыскания, которые являются весьма насущными.</w:t>
      </w:r>
    </w:p>
    <w:p w:rsidR="002F5274" w:rsidRDefault="002F5274"/>
    <w:sectPr w:rsidR="002F5274" w:rsidSect="002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CCA"/>
    <w:multiLevelType w:val="multilevel"/>
    <w:tmpl w:val="4666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716DB"/>
    <w:multiLevelType w:val="multilevel"/>
    <w:tmpl w:val="EB7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A1FC9"/>
    <w:multiLevelType w:val="multilevel"/>
    <w:tmpl w:val="2F8C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B40F7"/>
    <w:multiLevelType w:val="multilevel"/>
    <w:tmpl w:val="7C8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15E99"/>
    <w:multiLevelType w:val="multilevel"/>
    <w:tmpl w:val="D25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E36"/>
    <w:rsid w:val="002F5274"/>
    <w:rsid w:val="003269D3"/>
    <w:rsid w:val="0047488A"/>
    <w:rsid w:val="00564EEB"/>
    <w:rsid w:val="00B31812"/>
    <w:rsid w:val="00F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88A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F1E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D%D0%B8%D0%B6%D0%BD%D0%B0%D1%8F_%D1%81%D0%BF%D1%80%D0%B0%D0%B2%D0%B0" TargetMode="External"/><Relationship Id="rId117" Type="http://schemas.openxmlformats.org/officeDocument/2006/relationships/hyperlink" Target="https://ru.wikipedia.org/wiki/%D0%9A%D0%BD%D0%B8%D0%B6%D0%BD%D0%B0%D1%8F_%D1%81%D0%BF%D1%80%D0%B0%D0%B2%D0%B0" TargetMode="External"/><Relationship Id="rId21" Type="http://schemas.openxmlformats.org/officeDocument/2006/relationships/hyperlink" Target="https://ru.wikipedia.org/wiki/%D0%9A%D0%BD%D0%B8%D0%B6%D0%BD%D0%B0%D1%8F_%D1%81%D0%BF%D1%80%D0%B0%D0%B2%D0%B0" TargetMode="External"/><Relationship Id="rId42" Type="http://schemas.openxmlformats.org/officeDocument/2006/relationships/hyperlink" Target="https://ru.wikipedia.org/wiki/%D0%9C%D0%B0%D0%BB%D0%B0%D1%8F_%D0%A0%D1%83%D1%81%D1%8C" TargetMode="External"/><Relationship Id="rId47" Type="http://schemas.openxmlformats.org/officeDocument/2006/relationships/hyperlink" Target="https://ru.wikipedia.org/wiki/%D0%A4%D0%B8%D0%BB%D0%B0%D1%80%D0%B5%D1%82_%28%D0%9F%D0%B0%D1%82%D1%80%D0%B8%D0%B0%D1%80%D1%85_%D0%9C%D0%BE%D1%81%D0%BA%D0%BE%D0%B2%D1%81%D0%BA%D0%B8%D0%B9%29" TargetMode="External"/><Relationship Id="rId63" Type="http://schemas.openxmlformats.org/officeDocument/2006/relationships/hyperlink" Target="https://ru.wikipedia.org/wiki/%D0%9F%D0%BE%D0%BB%D0%B8%D0%B5%D0%BB%D0%B5%D0%B9" TargetMode="External"/><Relationship Id="rId68" Type="http://schemas.openxmlformats.org/officeDocument/2006/relationships/hyperlink" Target="https://ru.wikipedia.org/wiki/%D0%90%D0%BB%D0%BB%D0%B8%D0%BB%D1%83%D0%B9%D1%8F" TargetMode="External"/><Relationship Id="rId84" Type="http://schemas.openxmlformats.org/officeDocument/2006/relationships/hyperlink" Target="https://ru.wikipedia.org/wiki/%D0%9A%D0%BD%D0%B8%D0%B6%D0%BD%D0%B0%D1%8F_%D1%81%D0%BF%D1%80%D0%B0%D0%B2%D0%B0" TargetMode="External"/><Relationship Id="rId89" Type="http://schemas.openxmlformats.org/officeDocument/2006/relationships/hyperlink" Target="https://ru.wikipedia.org/wiki/%D0%A2%D1%80%D0%B5%D0%B1%D0%BD%D0%B8%D0%BA" TargetMode="External"/><Relationship Id="rId112" Type="http://schemas.openxmlformats.org/officeDocument/2006/relationships/hyperlink" Target="https://ru.wikipedia.org/wiki/%D0%9A%D0%BD%D0%B8%D0%B6%D0%BD%D0%B0%D1%8F_%D1%81%D0%BF%D1%80%D0%B0%D0%B2%D0%B0" TargetMode="External"/><Relationship Id="rId133" Type="http://schemas.openxmlformats.org/officeDocument/2006/relationships/hyperlink" Target="https://ru.wikipedia.org/wiki/%D0%9A%D0%BD%D0%B8%D0%B6%D0%BD%D0%B0%D1%8F_%D1%81%D0%BF%D1%80%D0%B0%D0%B2%D0%B0" TargetMode="External"/><Relationship Id="rId138" Type="http://schemas.openxmlformats.org/officeDocument/2006/relationships/hyperlink" Target="http://old.stsl.ru/manuscripts/staropechatnye-knigi/139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ru.wikipedia.org/wiki/%D0%9D%D0%B8%D0%BA%D0%BE%D0%BD_%28%D0%9F%D0%B0%D1%82%D1%80%D0%B8%D0%B0%D1%80%D1%85_%D0%9C%D0%BE%D1%81%D0%BA%D0%BE%D0%B2%D1%81%D0%BA%D0%B8%D0%B9%29" TargetMode="External"/><Relationship Id="rId107" Type="http://schemas.openxmlformats.org/officeDocument/2006/relationships/hyperlink" Target="https://ru.wikipedia.org/wiki/%D0%9A%D0%BD%D0%B8%D0%B6%D0%BD%D0%B0%D1%8F_%D1%81%D0%BF%D1%80%D0%B0%D0%B2%D0%B0" TargetMode="External"/><Relationship Id="rId11" Type="http://schemas.openxmlformats.org/officeDocument/2006/relationships/hyperlink" Target="https://ru.wikipedia.org/wiki/%D0%9F%D0%B5%D1%80%D0%B5%D0%B2%D0%BE%D0%B4" TargetMode="External"/><Relationship Id="rId32" Type="http://schemas.openxmlformats.org/officeDocument/2006/relationships/hyperlink" Target="https://ru.wikipedia.org/wiki/%D0%9A%D0%B8%D1%80%D0%B8%D0%BB%D0%BB_%D0%B8_%D0%9C%D0%B5%D1%84%D0%BE%D0%B4%D0%B8%D0%B9" TargetMode="External"/><Relationship Id="rId37" Type="http://schemas.openxmlformats.org/officeDocument/2006/relationships/hyperlink" Target="https://ru.wikipedia.org/wiki/XVI_%D0%B2%D0%B5%D0%BA" TargetMode="External"/><Relationship Id="rId53" Type="http://schemas.openxmlformats.org/officeDocument/2006/relationships/hyperlink" Target="https://ru.wikipedia.org/wiki/%D0%98%D0%BE%D1%81%D0%B8%D1%84_%28%D0%9F%D0%B0%D1%82%D1%80%D0%B8%D0%B0%D1%80%D1%85_%D0%9C%D0%BE%D1%81%D0%BA%D0%BE%D0%B2%D1%81%D0%BA%D0%B8%D0%B9%29" TargetMode="External"/><Relationship Id="rId58" Type="http://schemas.openxmlformats.org/officeDocument/2006/relationships/hyperlink" Target="https://ru.wikipedia.org/wiki/%D0%A7%D0%B0%D1%81%D0%BE%D1%81%D0%BB%D0%BE%D0%B2" TargetMode="External"/><Relationship Id="rId74" Type="http://schemas.openxmlformats.org/officeDocument/2006/relationships/hyperlink" Target="https://ru.wikipedia.org/wiki/%D0%9A%D0%BD%D0%B8%D0%B6%D0%BD%D0%B0%D1%8F_%D1%81%D0%BF%D1%80%D0%B0%D0%B2%D0%B0" TargetMode="External"/><Relationship Id="rId79" Type="http://schemas.openxmlformats.org/officeDocument/2006/relationships/hyperlink" Target="https://ru.wikipedia.org/wiki/%D0%9C%D0%B5%D1%81%D1%82%D0%BD%D1%8B%D0%B9_%D0%BF%D0%B0%D0%B4%D0%B5%D0%B6" TargetMode="External"/><Relationship Id="rId102" Type="http://schemas.openxmlformats.org/officeDocument/2006/relationships/hyperlink" Target="https://ru.wikipedia.org/wiki/%D0%A7%D0%B0%D1%81%D0%BE%D1%81%D0%BB%D0%BE%D0%B2" TargetMode="External"/><Relationship Id="rId123" Type="http://schemas.openxmlformats.org/officeDocument/2006/relationships/hyperlink" Target="https://ru.wikipedia.org/wiki/%D0%9A%D0%BD%D0%B8%D0%B6%D0%BD%D0%B0%D1%8F_%D1%81%D0%BF%D1%80%D0%B0%D0%B2%D0%B0" TargetMode="External"/><Relationship Id="rId128" Type="http://schemas.openxmlformats.org/officeDocument/2006/relationships/hyperlink" Target="http://old.stsl.ru/manuscripts/russkaya-bibliya/7" TargetMode="External"/><Relationship Id="rId144" Type="http://schemas.openxmlformats.org/officeDocument/2006/relationships/hyperlink" Target="http://www.pravoslavie.ru/sm/32024.htm" TargetMode="External"/><Relationship Id="rId149" Type="http://schemas.openxmlformats.org/officeDocument/2006/relationships/hyperlink" Target="http://old.stsl.ru/manuscripts/staropechatnye-knigi/1162" TargetMode="External"/><Relationship Id="rId5" Type="http://schemas.openxmlformats.org/officeDocument/2006/relationships/hyperlink" Target="https://commons.wikimedia.org/wiki/File:Patriarch_Nikon_Revising_Service-Books.jpg?uselang=ru" TargetMode="External"/><Relationship Id="rId90" Type="http://schemas.openxmlformats.org/officeDocument/2006/relationships/hyperlink" Target="https://ru.wikipedia.org/wiki/%D0%9F%D0%B5%D1%82%D1%80_%D0%9C%D0%BE%D0%B3%D0%B8%D0%BB%D0%B0" TargetMode="External"/><Relationship Id="rId95" Type="http://schemas.openxmlformats.org/officeDocument/2006/relationships/hyperlink" Target="https://ru.wikipedia.org/wiki/%D0%A7%D0%B0%D1%81%D0%BE%D1%81%D0%BB%D0%BE%D0%B2" TargetMode="External"/><Relationship Id="rId22" Type="http://schemas.openxmlformats.org/officeDocument/2006/relationships/hyperlink" Target="https://ru.wikipedia.org/wiki/%D0%9A%D0%BD%D0%B8%D0%B6%D0%BD%D0%B0%D1%8F_%D1%81%D0%BF%D1%80%D0%B0%D0%B2%D0%B0" TargetMode="External"/><Relationship Id="rId27" Type="http://schemas.openxmlformats.org/officeDocument/2006/relationships/hyperlink" Target="https://ru.wikipedia.org/wiki/%D0%9A%D0%BD%D0%B8%D0%B6%D0%BD%D0%B0%D1%8F_%D1%81%D0%BF%D1%80%D0%B0%D0%B2%D0%B0" TargetMode="External"/><Relationship Id="rId43" Type="http://schemas.openxmlformats.org/officeDocument/2006/relationships/hyperlink" Target="https://ru.wikipedia.org/wiki/%D0%9A%D0%B8%D0%B5%D0%B2" TargetMode="External"/><Relationship Id="rId48" Type="http://schemas.openxmlformats.org/officeDocument/2006/relationships/hyperlink" Target="https://ru.wikipedia.org/wiki/%D0%98%D0%BE%D0%B0%D1%81%D0%B0%D1%84_I" TargetMode="External"/><Relationship Id="rId64" Type="http://schemas.openxmlformats.org/officeDocument/2006/relationships/hyperlink" Target="https://ru.wikipedia.org/wiki/%D0%A2%D0%B8%D0%BF%D0%B8%D0%BA%D0%BE%D0%BD" TargetMode="External"/><Relationship Id="rId69" Type="http://schemas.openxmlformats.org/officeDocument/2006/relationships/hyperlink" Target="https://ru.wikipedia.org/wiki/%D0%9D%D0%B8%D0%BA%D0%B5%D0%BE-%D0%A6%D0%B0%D1%80%D0%B5%D0%B3%D1%80%D0%B0%D0%B4%D1%81%D0%BA%D0%B8%D0%B9_%D0%A1%D0%B8%D0%BC%D0%B2%D0%BE%D0%BB_%D0%B2%D0%B5%D1%80%D1%8B" TargetMode="External"/><Relationship Id="rId113" Type="http://schemas.openxmlformats.org/officeDocument/2006/relationships/hyperlink" Target="http://www.kiev-orthodox.org/site/worship/1132/" TargetMode="External"/><Relationship Id="rId118" Type="http://schemas.openxmlformats.org/officeDocument/2006/relationships/hyperlink" Target="http://dlib.rsl.ru/viewer/01003121952" TargetMode="External"/><Relationship Id="rId134" Type="http://schemas.openxmlformats.org/officeDocument/2006/relationships/hyperlink" Target="http://www.bible.in.ua/underl/S/6174.htm" TargetMode="External"/><Relationship Id="rId139" Type="http://schemas.openxmlformats.org/officeDocument/2006/relationships/hyperlink" Target="https://ru.wikipedia.org/wiki/%D0%9A%D0%BD%D0%B8%D0%B6%D0%BD%D0%B0%D1%8F_%D1%81%D0%BF%D1%80%D0%B0%D0%B2%D0%B0" TargetMode="External"/><Relationship Id="rId80" Type="http://schemas.openxmlformats.org/officeDocument/2006/relationships/hyperlink" Target="https://ru.wikipedia.org/wiki/%D0%98%D0%B8%D1%81%D1%83%D1%81_%D0%A5%D1%80%D0%B8%D1%81%D1%82%D0%BE%D1%81" TargetMode="External"/><Relationship Id="rId85" Type="http://schemas.openxmlformats.org/officeDocument/2006/relationships/hyperlink" Target="https://ru.wikipedia.org/wiki/%D0%93%D0%B5%D0%BD%D0%BD%D0%B0%D0%B4%D0%B8%D0%B5%D0%B2%D1%81%D0%BA%D0%B0%D1%8F_%D0%91%D0%B8%D0%B1%D0%BB%D0%B8%D1%8F" TargetMode="External"/><Relationship Id="rId150" Type="http://schemas.openxmlformats.org/officeDocument/2006/relationships/hyperlink" Target="http://www.oldrpc.ru/articles/list.php?ELEMENT_ID=829" TargetMode="External"/><Relationship Id="rId12" Type="http://schemas.openxmlformats.org/officeDocument/2006/relationships/hyperlink" Target="https://ru.wikipedia.org/wiki/%D0%91%D0%BE%D0%B3%D0%BE%D1%81%D0%BB%D1%83%D0%B6%D0%B5%D0%B1%D0%BD%D1%8B%D0%B5_%D0%BA%D0%BD%D0%B8%D0%B3%D0%B8" TargetMode="External"/><Relationship Id="rId17" Type="http://schemas.openxmlformats.org/officeDocument/2006/relationships/hyperlink" Target="https://ru.wikipedia.org/wiki/%D0%A0%D0%B0%D1%81%D0%BA%D0%BE%D0%BB_%D1%80%D1%83%D1%81%D1%81%D0%BA%D0%BE%D0%B9_%D1%86%D0%B5%D1%80%D0%BA%D0%B2%D0%B8" TargetMode="External"/><Relationship Id="rId25" Type="http://schemas.openxmlformats.org/officeDocument/2006/relationships/hyperlink" Target="https://ru.wikipedia.org/wiki/%D0%9A%D0%BD%D0%B8%D0%B6%D0%BD%D0%B0%D1%8F_%D1%81%D0%BF%D1%80%D0%B0%D0%B2%D0%B0" TargetMode="External"/><Relationship Id="rId33" Type="http://schemas.openxmlformats.org/officeDocument/2006/relationships/hyperlink" Target="https://ru.wikipedia.org/wiki/%D0%93%D1%80%D0%B5%D1%87%D0%B5%D1%81%D0%BA%D0%B8%D0%B9_%D1%8F%D0%B7%D1%8B%D0%BA" TargetMode="External"/><Relationship Id="rId38" Type="http://schemas.openxmlformats.org/officeDocument/2006/relationships/hyperlink" Target="https://ru.wikipedia.org/wiki/XVII_%D0%B2%D0%B5%D0%BA" TargetMode="External"/><Relationship Id="rId46" Type="http://schemas.openxmlformats.org/officeDocument/2006/relationships/hyperlink" Target="https://ru.wikipedia.org/wiki/%D0%A1%D0%BC%D1%83%D1%82%D0%BD%D0%BE%D0%B5_%D0%B2%D1%80%D0%B5%D0%BC%D1%8F" TargetMode="External"/><Relationship Id="rId59" Type="http://schemas.openxmlformats.org/officeDocument/2006/relationships/hyperlink" Target="https://ru.wikipedia.org/wiki/%D0%9E%D0%BA%D1%82%D0%BE%D0%B8%D1%85" TargetMode="External"/><Relationship Id="rId67" Type="http://schemas.openxmlformats.org/officeDocument/2006/relationships/hyperlink" Target="https://ru.wikipedia.org/wiki/%D0%9F%D0%BE%D0%B2%D0%B5%D1%87%D0%B5%D1%80%D0%B8%D0%B5" TargetMode="External"/><Relationship Id="rId103" Type="http://schemas.openxmlformats.org/officeDocument/2006/relationships/hyperlink" Target="https://ru.wikipedia.org/wiki/%D0%9F%D1%81%D0%B0%D0%BB%D1%82%D1%8B%D1%80%D1%8C" TargetMode="External"/><Relationship Id="rId108" Type="http://schemas.openxmlformats.org/officeDocument/2006/relationships/hyperlink" Target="https://ru.wikipedia.org/wiki/%D0%A0%D0%9F%D0%A6" TargetMode="External"/><Relationship Id="rId116" Type="http://schemas.openxmlformats.org/officeDocument/2006/relationships/hyperlink" Target="http://www.philol.msu.ru/%7Etezaurus/library.php?view=d&amp;course=1&amp;raz=4&amp;pod=4&amp;par=2" TargetMode="External"/><Relationship Id="rId124" Type="http://schemas.openxmlformats.org/officeDocument/2006/relationships/hyperlink" Target="http://dlib.rsl.ru/viewer/01003343928" TargetMode="External"/><Relationship Id="rId129" Type="http://schemas.openxmlformats.org/officeDocument/2006/relationships/hyperlink" Target="https://ru.wikipedia.org/wiki/%D0%9A%D0%BD%D0%B8%D0%B6%D0%BD%D0%B0%D1%8F_%D1%81%D0%BF%D1%80%D0%B0%D0%B2%D0%B0" TargetMode="External"/><Relationship Id="rId137" Type="http://schemas.openxmlformats.org/officeDocument/2006/relationships/hyperlink" Target="https://ru.wikipedia.org/wiki/%D0%9A%D0%BD%D0%B8%D0%B6%D0%BD%D0%B0%D1%8F_%D1%81%D0%BF%D1%80%D0%B0%D0%B2%D0%B0" TargetMode="External"/><Relationship Id="rId20" Type="http://schemas.openxmlformats.org/officeDocument/2006/relationships/hyperlink" Target="https://ru.wikipedia.org/wiki/%D0%9A%D0%BD%D0%B8%D0%B6%D0%BD%D0%B0%D1%8F_%D1%81%D0%BF%D1%80%D0%B0%D0%B2%D0%B0" TargetMode="External"/><Relationship Id="rId41" Type="http://schemas.openxmlformats.org/officeDocument/2006/relationships/hyperlink" Target="https://ru.wikipedia.org/wiki/%D0%A0%D0%B5%D1%87%D1%8C_%D0%9F%D0%BE%D1%81%D0%BF%D0%BE%D0%BB%D0%B8%D1%82%D0%B0%D1%8F" TargetMode="External"/><Relationship Id="rId54" Type="http://schemas.openxmlformats.org/officeDocument/2006/relationships/hyperlink" Target="https://ru.wikipedia.org/wiki/%D0%95%D0%BF%D0%B8%D1%84%D0%B0%D0%BD%D0%B8%D0%B9_%D0%A1%D0%BB%D0%B0%D0%B2%D0%B8%D0%BD%D0%B5%D1%86%D0%BA%D0%B8%D0%B9" TargetMode="External"/><Relationship Id="rId62" Type="http://schemas.openxmlformats.org/officeDocument/2006/relationships/hyperlink" Target="https://ru.wikipedia.org/wiki/%D0%9F%D0%BE%D0%B2%D0%B5%D1%87%D0%B5%D1%80%D0%B8%D0%B5" TargetMode="External"/><Relationship Id="rId70" Type="http://schemas.openxmlformats.org/officeDocument/2006/relationships/hyperlink" Target="https://ru.wikipedia.org/wiki/%D0%A1%D1%82%D0%BE%D0%B3%D0%BB%D0%B0%D0%B2%D1%8B%D0%B9_%D1%81%D0%BE%D0%B1%D0%BE%D1%80" TargetMode="External"/><Relationship Id="rId75" Type="http://schemas.openxmlformats.org/officeDocument/2006/relationships/hyperlink" Target="https://ru.wikipedia.org/wiki/%D0%9A%D0%BD%D0%B8%D0%B6%D0%BD%D0%B0%D1%8F_%D1%81%D0%BF%D1%80%D0%B0%D0%B2%D0%B0" TargetMode="External"/><Relationship Id="rId83" Type="http://schemas.openxmlformats.org/officeDocument/2006/relationships/hyperlink" Target="https://ru.wikipedia.org/wiki/XI_%D0%B2%D0%B5%D0%BA" TargetMode="External"/><Relationship Id="rId88" Type="http://schemas.openxmlformats.org/officeDocument/2006/relationships/hyperlink" Target="https://ru.wikipedia.org/wiki/%D0%9A%D0%BD%D0%B8%D0%B6%D0%BD%D0%B0%D1%8F_%D1%81%D0%BF%D1%80%D0%B0%D0%B2%D0%B0" TargetMode="External"/><Relationship Id="rId91" Type="http://schemas.openxmlformats.org/officeDocument/2006/relationships/hyperlink" Target="https://ru.wikipedia.org/wiki/1646_%D0%B3%D0%BE%D0%B4" TargetMode="External"/><Relationship Id="rId96" Type="http://schemas.openxmlformats.org/officeDocument/2006/relationships/hyperlink" Target="https://ru.wikipedia.org/wiki/%D0%A2%D0%B8%D0%BF%D0%B8%D0%BA%D0%BE%D0%BD" TargetMode="External"/><Relationship Id="rId111" Type="http://schemas.openxmlformats.org/officeDocument/2006/relationships/hyperlink" Target="https://ru.wikipedia.org/wiki/%D0%A6%D0%B5%D1%80%D0%BA%D0%BE%D0%B2%D0%BD%D0%B0%D1%8F_%D1%80%D0%B5%D1%84%D0%BE%D1%80%D0%BC%D0%B0_%D0%BF%D0%B0%D1%82%D1%80%D0%B8%D0%B0%D1%80%D1%85%D0%B0_%D0%9D%D0%B8%D0%BA%D0%BE%D0%BD%D0%B0" TargetMode="External"/><Relationship Id="rId132" Type="http://schemas.openxmlformats.org/officeDocument/2006/relationships/hyperlink" Target="http://www.liturgy.ru/books_sl/pmI?page=10" TargetMode="External"/><Relationship Id="rId140" Type="http://schemas.openxmlformats.org/officeDocument/2006/relationships/hyperlink" Target="http://old.stsl.ru/manuscripts/staropechatnye-knigi/1703" TargetMode="External"/><Relationship Id="rId145" Type="http://schemas.openxmlformats.org/officeDocument/2006/relationships/hyperlink" Target="http://gazetakifa.ru/content/view/3164/139/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%D0%90%D0%BB%D0%B5%D0%BA%D1%81%D0%B5%D0%B9_%D0%9C%D0%B8%D1%85%D0%B0%D0%B9%D0%BB%D0%BE%D0%B2%D0%B8%D1%87" TargetMode="External"/><Relationship Id="rId23" Type="http://schemas.openxmlformats.org/officeDocument/2006/relationships/hyperlink" Target="https://ru.wikipedia.org/wiki/%D0%9A%D0%BD%D0%B8%D0%B6%D0%BD%D0%B0%D1%8F_%D1%81%D0%BF%D1%80%D0%B0%D0%B2%D0%B0" TargetMode="External"/><Relationship Id="rId28" Type="http://schemas.openxmlformats.org/officeDocument/2006/relationships/hyperlink" Target="https://ru.wikipedia.org/wiki/%D0%9A%D0%BD%D0%B8%D0%B6%D0%BD%D0%B0%D1%8F_%D1%81%D0%BF%D1%80%D0%B0%D0%B2%D0%B0" TargetMode="External"/><Relationship Id="rId36" Type="http://schemas.openxmlformats.org/officeDocument/2006/relationships/hyperlink" Target="https://ru.wikipedia.org/wiki/%D0%91%D0%BE%D0%B3%D0%BE%D1%81%D0%BB%D1%83%D0%B6%D0%B5%D0%B1%D0%BD%D1%8B%D0%B5_%D0%BA%D0%BD%D0%B8%D0%B3%D0%B8" TargetMode="External"/><Relationship Id="rId49" Type="http://schemas.openxmlformats.org/officeDocument/2006/relationships/hyperlink" Target="https://ru.wikipedia.org/wiki/%D0%98%D0%BE%D1%81%D0%B8%D1%84_%28%D0%9F%D0%B0%D1%82%D1%80%D0%B8%D0%B0%D1%80%D1%85_%D0%9C%D0%BE%D1%81%D0%BA%D0%BE%D0%B2%D1%81%D0%BA%D0%B8%D0%B9%29" TargetMode="External"/><Relationship Id="rId57" Type="http://schemas.openxmlformats.org/officeDocument/2006/relationships/hyperlink" Target="https://ru.wikipedia.org/wiki/%D0%9A%D0%BD%D0%B8%D0%B6%D0%BD%D0%B0%D1%8F_%D1%81%D0%BF%D1%80%D0%B0%D0%B2%D0%B0" TargetMode="External"/><Relationship Id="rId106" Type="http://schemas.openxmlformats.org/officeDocument/2006/relationships/hyperlink" Target="https://ru.wikipedia.org/wiki/%D0%9A%D0%BD%D0%B8%D0%B6%D0%BD%D0%B0%D1%8F_%D1%81%D0%BF%D1%80%D0%B0%D0%B2%D0%B0" TargetMode="External"/><Relationship Id="rId114" Type="http://schemas.openxmlformats.org/officeDocument/2006/relationships/hyperlink" Target="http://www.philol.msu.ru/%7Etezaurus/library.php?view=d&amp;course=1&amp;raz=4&amp;pod=4&amp;par=1" TargetMode="External"/><Relationship Id="rId119" Type="http://schemas.openxmlformats.org/officeDocument/2006/relationships/hyperlink" Target="https://ru.wikipedia.org/wiki/%D0%9A%D0%BD%D0%B8%D0%B6%D0%BD%D0%B0%D1%8F_%D1%81%D0%BF%D1%80%D0%B0%D0%B2%D0%B0" TargetMode="External"/><Relationship Id="rId127" Type="http://schemas.openxmlformats.org/officeDocument/2006/relationships/hyperlink" Target="https://ru.wikipedia.org/wiki/%D0%9A%D0%BD%D0%B8%D0%B6%D0%BD%D0%B0%D1%8F_%D1%81%D0%BF%D1%80%D0%B0%D0%B2%D0%B0" TargetMode="External"/><Relationship Id="rId10" Type="http://schemas.openxmlformats.org/officeDocument/2006/relationships/hyperlink" Target="https://ru.wikipedia.org/wiki/%D0%9C%D0%BE%D1%81%D0%BA%D0%BE%D0%B2%D1%81%D0%BA%D0%B8%D0%B9_%D0%BF%D0%B0%D1%82%D1%80%D0%B8%D0%B0%D1%80%D1%85%D0%B0%D1%82" TargetMode="External"/><Relationship Id="rId31" Type="http://schemas.openxmlformats.org/officeDocument/2006/relationships/hyperlink" Target="https://ru.wikipedia.org/wiki/IX_%D0%B2%D0%B5%D0%BA" TargetMode="External"/><Relationship Id="rId44" Type="http://schemas.openxmlformats.org/officeDocument/2006/relationships/hyperlink" Target="https://ru.wikipedia.org/wiki/%D0%A1%D1%82%D0%BE%D0%B3%D0%BB%D0%B0%D0%B2%D1%8B%D0%B9_%D1%81%D0%BE%D0%B1%D0%BE%D1%80" TargetMode="External"/><Relationship Id="rId52" Type="http://schemas.openxmlformats.org/officeDocument/2006/relationships/hyperlink" Target="https://ru.wikipedia.org/wiki/%D0%9A%D0%BD%D0%B8%D0%B6%D0%BD%D0%B0%D1%8F_%D1%81%D0%BF%D1%80%D0%B0%D0%B2%D0%B0" TargetMode="External"/><Relationship Id="rId60" Type="http://schemas.openxmlformats.org/officeDocument/2006/relationships/hyperlink" Target="https://ru.wikipedia.org/wiki/%D0%A2%D0%B8%D0%BF%D0%B8%D0%BA%D0%BE%D0%BD" TargetMode="External"/><Relationship Id="rId65" Type="http://schemas.openxmlformats.org/officeDocument/2006/relationships/hyperlink" Target="https://ru.wikipedia.org/wiki/%D0%9F%D0%BE%D0%BB%D1%83%D0%BD%D0%BE%D1%89%D0%BD%D0%B8%D1%86%D0%B0" TargetMode="External"/><Relationship Id="rId73" Type="http://schemas.openxmlformats.org/officeDocument/2006/relationships/hyperlink" Target="https://ru.wikipedia.org/wiki/%D0%9A%D0%BD%D0%B8%D0%B6%D0%BD%D0%B0%D1%8F_%D1%81%D0%BF%D1%80%D0%B0%D0%B2%D0%B0" TargetMode="External"/><Relationship Id="rId78" Type="http://schemas.openxmlformats.org/officeDocument/2006/relationships/hyperlink" Target="https://ru.wikipedia.org/wiki/%D0%9A%D0%BD%D0%B8%D0%B6%D0%BD%D0%B0%D1%8F_%D1%81%D0%BF%D1%80%D0%B0%D0%B2%D0%B0" TargetMode="External"/><Relationship Id="rId81" Type="http://schemas.openxmlformats.org/officeDocument/2006/relationships/hyperlink" Target="https://ru.wikipedia.org/wiki/%D0%A2%D0%B8%D1%82%D0%BB%D0%BE" TargetMode="External"/><Relationship Id="rId86" Type="http://schemas.openxmlformats.org/officeDocument/2006/relationships/hyperlink" Target="https://ru.wikipedia.org/wiki/%D0%9A%D0%BD%D0%B8%D0%B6%D0%BD%D0%B0%D1%8F_%D1%81%D0%BF%D1%80%D0%B0%D0%B2%D0%B0" TargetMode="External"/><Relationship Id="rId94" Type="http://schemas.openxmlformats.org/officeDocument/2006/relationships/hyperlink" Target="https://ru.wikipedia.org/wiki/%D0%9C%D0%BE%D0%BB%D0%B8%D1%82%D0%B2%D0%B0_%D0%95%D1%84%D1%80%D0%B5%D0%BC%D0%B0_%D0%A1%D0%B8%D1%80%D0%B8%D0%BD%D0%B0" TargetMode="External"/><Relationship Id="rId99" Type="http://schemas.openxmlformats.org/officeDocument/2006/relationships/hyperlink" Target="https://ru.wikipedia.org/wiki/%D0%94%D0%B2%D0%BE%D0%B5%D0%BF%D0%B5%D1%80%D1%81%D1%82%D0%B8%D0%B5" TargetMode="External"/><Relationship Id="rId101" Type="http://schemas.openxmlformats.org/officeDocument/2006/relationships/hyperlink" Target="https://ru.wikipedia.org/wiki/%D0%91%D0%BE%D0%BB%D1%8C%D1%88%D0%BE%D0%B9_%D0%9C%D0%BE%D1%81%D0%BA%D0%BE%D0%B2%D1%81%D0%BA%D0%B8%D0%B9_%D1%81%D0%BE%D0%B1%D0%BE%D1%80" TargetMode="External"/><Relationship Id="rId122" Type="http://schemas.openxmlformats.org/officeDocument/2006/relationships/hyperlink" Target="http://azbyka.ru/otechnik/?Grigorij_Djachenko/polnyj-tserkovnoslavjanskij-slovar=4" TargetMode="External"/><Relationship Id="rId130" Type="http://schemas.openxmlformats.org/officeDocument/2006/relationships/hyperlink" Target="http://www.chronologia.org/rare/ostrojbible/index2.html" TargetMode="External"/><Relationship Id="rId135" Type="http://schemas.openxmlformats.org/officeDocument/2006/relationships/hyperlink" Target="https://ru.wikipedia.org/wiki/%D0%9A%D0%BD%D0%B8%D0%B6%D0%BD%D0%B0%D1%8F_%D1%81%D0%BF%D1%80%D0%B0%D0%B2%D0%B0" TargetMode="External"/><Relationship Id="rId143" Type="http://schemas.openxmlformats.org/officeDocument/2006/relationships/hyperlink" Target="http://samstar-biblio.ucoz.ru/load/bolshoj_potrebnik/bolshoj_potrebnik/199-1-0-837" TargetMode="External"/><Relationship Id="rId148" Type="http://schemas.openxmlformats.org/officeDocument/2006/relationships/hyperlink" Target="http://old.stsl.ru/manuscripts/staropechatnye-knigi/1158" TargetMode="External"/><Relationship Id="rId151" Type="http://schemas.openxmlformats.org/officeDocument/2006/relationships/hyperlink" Target="http://www.golden-ship.ru/load/z/zenkovskij_s_a/russkoe_staroobrjadchestvo_zenkovskij_s_a/304-1-0-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E%D0%B5_%D1%86%D0%B0%D1%80%D1%81%D1%82%D0%B2%D0%BE" TargetMode="External"/><Relationship Id="rId13" Type="http://schemas.openxmlformats.org/officeDocument/2006/relationships/hyperlink" Target="https://ru.wikipedia.org/wiki/1640-%D0%B5" TargetMode="External"/><Relationship Id="rId18" Type="http://schemas.openxmlformats.org/officeDocument/2006/relationships/hyperlink" Target="https://ru.wikipedia.org/wiki/%D0%9A%D0%BD%D0%B8%D0%B6%D0%BD%D0%B0%D1%8F_%D1%81%D0%BF%D1%80%D0%B0%D0%B2%D0%B0" TargetMode="External"/><Relationship Id="rId39" Type="http://schemas.openxmlformats.org/officeDocument/2006/relationships/hyperlink" Target="https://ru.wikipedia.org/wiki/%D0%9C%D0%BE%D1%81%D0%BA%D0%BE%D0%B2%D1%81%D0%BA%D0%BE%D0%B5_%D0%B3%D0%BE%D1%81%D1%83%D0%B4%D0%B0%D1%80%D1%81%D1%82%D0%B2%D0%BE" TargetMode="External"/><Relationship Id="rId109" Type="http://schemas.openxmlformats.org/officeDocument/2006/relationships/hyperlink" Target="https://ru.wikipedia.org/wiki/%D0%95%D0%B4%D0%B8%D0%BD%D0%BE%D0%B2%D0%B5%D1%80%D0%B8%D0%B5" TargetMode="External"/><Relationship Id="rId34" Type="http://schemas.openxmlformats.org/officeDocument/2006/relationships/hyperlink" Target="https://ru.wikipedia.org/wiki/%D0%A1%D1%82%D0%B0%D1%80%D0%BE%D1%81%D0%BB%D0%B0%D0%B2%D1%8F%D0%BD%D1%81%D0%BA%D0%B8%D0%B9_%D1%8F%D0%B7%D1%8B%D0%BA" TargetMode="External"/><Relationship Id="rId50" Type="http://schemas.openxmlformats.org/officeDocument/2006/relationships/hyperlink" Target="https://ru.wikipedia.org/wiki/%D0%A6%D0%B5%D1%80%D0%BA%D0%BE%D0%B2%D0%BD%D0%BE%D1%81%D0%BB%D0%B0%D0%B2%D1%8F%D0%BD%D1%81%D0%BA%D0%B8%D0%B9_%D1%8F%D0%B7%D1%8B%D0%BA" TargetMode="External"/><Relationship Id="rId55" Type="http://schemas.openxmlformats.org/officeDocument/2006/relationships/hyperlink" Target="https://ru.wikipedia.org/wiki/%D0%90%D1%80%D1%81%D0%B5%D0%BD%D0%B8%D0%B9_%D0%93%D1%80%D0%B5%D0%BA" TargetMode="External"/><Relationship Id="rId76" Type="http://schemas.openxmlformats.org/officeDocument/2006/relationships/hyperlink" Target="https://ru.wikipedia.org/wiki/%D0%A1%D1%82%D0%B0%D1%80%D0%BE%D0%BE%D0%B1%D1%80%D1%8F%D0%B4%D1%86%D1%8B" TargetMode="External"/><Relationship Id="rId97" Type="http://schemas.openxmlformats.org/officeDocument/2006/relationships/hyperlink" Target="https://ru.wikipedia.org/wiki/%D0%9A%D0%BD%D0%B8%D0%B6%D0%BD%D0%B0%D1%8F_%D1%81%D0%BF%D1%80%D0%B0%D0%B2%D0%B0" TargetMode="External"/><Relationship Id="rId104" Type="http://schemas.openxmlformats.org/officeDocument/2006/relationships/hyperlink" Target="https://ru.wikipedia.org/wiki/%D0%9A%D0%BD%D0%B8%D0%B6%D0%BD%D0%B0%D1%8F_%D1%81%D0%BF%D1%80%D0%B0%D0%B2%D0%B0" TargetMode="External"/><Relationship Id="rId120" Type="http://schemas.openxmlformats.org/officeDocument/2006/relationships/hyperlink" Target="http://nasledie.russportal.ru/index.php?id=history.stoglav1860_009" TargetMode="External"/><Relationship Id="rId125" Type="http://schemas.openxmlformats.org/officeDocument/2006/relationships/hyperlink" Target="https://ru.wikipedia.org/wiki/%D0%9A%D0%BD%D0%B8%D0%B6%D0%BD%D0%B0%D1%8F_%D1%81%D0%BF%D1%80%D0%B0%D0%B2%D0%B0" TargetMode="External"/><Relationship Id="rId141" Type="http://schemas.openxmlformats.org/officeDocument/2006/relationships/hyperlink" Target="https://ru.wikipedia.org/wiki/%D0%9A%D0%BD%D0%B8%D0%B6%D0%BD%D0%B0%D1%8F_%D1%81%D0%BF%D1%80%D0%B0%D0%B2%D0%B0" TargetMode="External"/><Relationship Id="rId146" Type="http://schemas.openxmlformats.org/officeDocument/2006/relationships/hyperlink" Target="http://samstar-biblio.ucoz.ru/load/bolshoj_potrebnik/bolshoj_potrebnik/199-1-0-837" TargetMode="External"/><Relationship Id="rId7" Type="http://schemas.openxmlformats.org/officeDocument/2006/relationships/hyperlink" Target="https://ru.wikipedia.org/wiki/%D0%9C%D0%BE%D1%81%D0%BA%D0%BE%D0%B2%D1%81%D0%BA%D0%B8%D0%B9_%D1%81%D0%BE%D0%B1%D0%BE%D1%80_%281654%29" TargetMode="External"/><Relationship Id="rId71" Type="http://schemas.openxmlformats.org/officeDocument/2006/relationships/hyperlink" Target="https://ru.wikipedia.org/wiki/1551_%D0%B3%D0%BE%D0%B4" TargetMode="External"/><Relationship Id="rId92" Type="http://schemas.openxmlformats.org/officeDocument/2006/relationships/hyperlink" Target="https://ru.wikipedia.org/wiki/%D0%9A%D0%BD%D0%B8%D0%B6%D0%BD%D0%B0%D1%8F_%D1%81%D0%BF%D1%80%D0%B0%D0%B2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D%D0%B8%D0%B6%D0%BD%D0%B0%D1%8F_%D1%81%D0%BF%D1%80%D0%B0%D0%B2%D0%B0" TargetMode="External"/><Relationship Id="rId24" Type="http://schemas.openxmlformats.org/officeDocument/2006/relationships/hyperlink" Target="https://ru.wikipedia.org/wiki/%D0%9A%D0%BD%D0%B8%D0%B6%D0%BD%D0%B0%D1%8F_%D1%81%D0%BF%D1%80%D0%B0%D0%B2%D0%B0" TargetMode="External"/><Relationship Id="rId40" Type="http://schemas.openxmlformats.org/officeDocument/2006/relationships/hyperlink" Target="https://ru.wikipedia.org/wiki/%D0%9C%D0%B0%D0%BB%D0%B0%D1%8F_%D0%A0%D1%83%D1%81%D1%8C" TargetMode="External"/><Relationship Id="rId45" Type="http://schemas.openxmlformats.org/officeDocument/2006/relationships/hyperlink" Target="https://ru.wikipedia.org/wiki/%D0%9A%D0%BD%D0%B8%D0%B6%D0%BD%D0%B0%D1%8F_%D1%81%D0%BF%D1%80%D0%B0%D0%B2%D0%B0" TargetMode="External"/><Relationship Id="rId66" Type="http://schemas.openxmlformats.org/officeDocument/2006/relationships/hyperlink" Target="https://ru.wikipedia.org/wiki/%D0%9F%D0%B0%D0%BD%D0%B8%D1%85%D0%B8%D0%B4%D0%B0" TargetMode="External"/><Relationship Id="rId87" Type="http://schemas.openxmlformats.org/officeDocument/2006/relationships/hyperlink" Target="https://ru.wikipedia.org/wiki/%D0%9E%D1%81%D1%82%D1%80%D0%BE%D0%B6%D1%81%D0%BA%D0%B0%D1%8F_%D0%91%D0%B8%D0%B1%D0%BB%D0%B8%D1%8F" TargetMode="External"/><Relationship Id="rId110" Type="http://schemas.openxmlformats.org/officeDocument/2006/relationships/hyperlink" Target="https://ru.wikipedia.org/wiki/%D0%9F%D0%BE%D0%BC%D0%B5%D1%81%D1%82%D0%BD%D1%8B%D0%B9_%D1%81%D0%BE%D0%B1%D0%BE%D1%80_%D0%A0%D1%83%D1%81%D1%81%D0%BA%D0%BE%D0%B9_%D0%BF%D1%80%D0%B0%D0%B2%D0%BE%D1%81%D0%BB%D0%B0%D0%B2%D0%BD%D0%BE%D0%B9_%D1%86%D0%B5%D1%80%D0%BA%D0%B2%D0%B8_%281971%29" TargetMode="External"/><Relationship Id="rId115" Type="http://schemas.openxmlformats.org/officeDocument/2006/relationships/hyperlink" Target="https://ru.wikipedia.org/wiki/%D0%9A%D0%BD%D0%B8%D0%B6%D0%BD%D0%B0%D1%8F_%D1%81%D0%BF%D1%80%D0%B0%D0%B2%D0%B0" TargetMode="External"/><Relationship Id="rId131" Type="http://schemas.openxmlformats.org/officeDocument/2006/relationships/hyperlink" Target="https://ru.wikipedia.org/wiki/%D0%9A%D0%BD%D0%B8%D0%B6%D0%BD%D0%B0%D1%8F_%D1%81%D0%BF%D1%80%D0%B0%D0%B2%D0%B0" TargetMode="External"/><Relationship Id="rId136" Type="http://schemas.openxmlformats.org/officeDocument/2006/relationships/hyperlink" Target="http://old.stsl.ru/manuscripts/staropechatnye-knigi/1695" TargetMode="External"/><Relationship Id="rId61" Type="http://schemas.openxmlformats.org/officeDocument/2006/relationships/hyperlink" Target="https://ru.wikipedia.org/wiki/%D0%A2%D1%80%D0%B5%D0%B1%D0%BD%D0%B8%D0%BA" TargetMode="External"/><Relationship Id="rId82" Type="http://schemas.openxmlformats.org/officeDocument/2006/relationships/hyperlink" Target="https://ru.wikipedia.org/wiki/%D0%9E%D1%81%D1%82%D1%80%D0%BE%D0%BC%D0%B8%D1%80%D0%BE%D0%B2%D0%BE_%D0%95%D0%B2%D0%B0%D0%BD%D0%B3%D0%B5%D0%BB%D0%B8%D0%B5" TargetMode="External"/><Relationship Id="rId152" Type="http://schemas.openxmlformats.org/officeDocument/2006/relationships/hyperlink" Target="http://www.pravoslavie.ru/83341.html" TargetMode="External"/><Relationship Id="rId19" Type="http://schemas.openxmlformats.org/officeDocument/2006/relationships/hyperlink" Target="https://ru.wikipedia.org/wiki/%D0%9A%D0%BD%D0%B8%D0%B6%D0%BD%D0%B0%D1%8F_%D1%81%D0%BF%D1%80%D0%B0%D0%B2%D0%B0" TargetMode="External"/><Relationship Id="rId14" Type="http://schemas.openxmlformats.org/officeDocument/2006/relationships/hyperlink" Target="https://ru.wikipedia.org/wiki/1650-%D0%B5" TargetMode="External"/><Relationship Id="rId30" Type="http://schemas.openxmlformats.org/officeDocument/2006/relationships/hyperlink" Target="https://ru.wikipedia.org/wiki/%D0%9A%D0%BD%D0%B8%D0%B6%D0%BD%D0%B0%D1%8F_%D1%81%D0%BF%D1%80%D0%B0%D0%B2%D0%B0" TargetMode="External"/><Relationship Id="rId35" Type="http://schemas.openxmlformats.org/officeDocument/2006/relationships/hyperlink" Target="https://ru.wikipedia.org/wiki/%D0%A6%D0%B5%D1%80%D0%BA%D0%BE%D0%B2%D0%BD%D0%BE%D1%81%D0%BB%D0%B0%D0%B2%D1%8F%D0%BD%D1%81%D0%BA%D0%B8%D0%B9_%D1%8F%D0%B7%D1%8B%D0%BA" TargetMode="External"/><Relationship Id="rId56" Type="http://schemas.openxmlformats.org/officeDocument/2006/relationships/hyperlink" Target="https://ru.wikipedia.org/wiki/%D0%9F%D0%B0%D1%82%D1%80%D0%B8%D0%B0%D1%80%D1%85_%D0%9D%D0%B8%D0%BA%D0%BE%D0%BD" TargetMode="External"/><Relationship Id="rId77" Type="http://schemas.openxmlformats.org/officeDocument/2006/relationships/hyperlink" Target="https://ru.wikipedia.org/wiki/%D0%9C%D0%BE%D1%81%D0%BA%D0%BE%D0%B2%D1%81%D0%BA%D0%B8%D0%B9_%D1%81%D0%BE%D0%B1%D0%BE%D1%80_%281656%29" TargetMode="External"/><Relationship Id="rId100" Type="http://schemas.openxmlformats.org/officeDocument/2006/relationships/hyperlink" Target="https://ru.wikipedia.org/wiki/%D0%9C%D0%BE%D1%81%D0%BA%D0%BE%D0%B2%D1%81%D0%BA%D0%B8%D0%B9_%D1%81%D0%BE%D0%B1%D0%BE%D1%80_%281656%29" TargetMode="External"/><Relationship Id="rId105" Type="http://schemas.openxmlformats.org/officeDocument/2006/relationships/hyperlink" Target="https://ru.wikipedia.org/wiki/%D0%9A%D0%BD%D0%B8%D0%B6%D0%BD%D0%B0%D1%8F_%D1%81%D0%BF%D1%80%D0%B0%D0%B2%D0%B0" TargetMode="External"/><Relationship Id="rId126" Type="http://schemas.openxmlformats.org/officeDocument/2006/relationships/hyperlink" Target="http://old.stsl.ru/manuscripts/book.php?col=1&amp;manuscript=022" TargetMode="External"/><Relationship Id="rId147" Type="http://schemas.openxmlformats.org/officeDocument/2006/relationships/hyperlink" Target="http://samstar-biblio.ucoz.ru/load/12-1-0-42" TargetMode="External"/><Relationship Id="rId8" Type="http://schemas.openxmlformats.org/officeDocument/2006/relationships/hyperlink" Target="https://ru.wikipedia.org/wiki/%D0%9A%D0%B8%D0%B2%D1%88%D0%B5%D0%BD%D0%BA%D0%BE,_%D0%90%D0%BB%D0%B5%D0%BA%D1%81%D0%B5%D0%B9_%D0%94%D0%B0%D0%BD%D0%B8%D0%BB%D0%BE%D0%B2%D0%B8%D1%87" TargetMode="External"/><Relationship Id="rId51" Type="http://schemas.openxmlformats.org/officeDocument/2006/relationships/hyperlink" Target="https://ru.wikipedia.org/wiki/%D0%91%D0%B8%D0%B1%D0%BB%D0%B8%D1%8F" TargetMode="External"/><Relationship Id="rId72" Type="http://schemas.openxmlformats.org/officeDocument/2006/relationships/hyperlink" Target="https://ru.wikipedia.org/wiki/%D0%A1%D1%82%D0%BE%D0%B3%D0%BB%D0%B0%D0%B2" TargetMode="External"/><Relationship Id="rId93" Type="http://schemas.openxmlformats.org/officeDocument/2006/relationships/hyperlink" Target="https://ru.wikipedia.org/wiki/%D0%A5%D0%B5%D1%80%D1%83%D0%B2%D0%B8%D0%BC%D1%81%D0%BA%D0%B0%D1%8F_%D0%BF%D0%B5%D1%81%D0%BD%D1%8C" TargetMode="External"/><Relationship Id="rId98" Type="http://schemas.openxmlformats.org/officeDocument/2006/relationships/hyperlink" Target="https://ru.wikipedia.org/wiki/%D0%90%D0%BD%D0%B0%D1%84%D0%B5%D0%BC%D0%B0" TargetMode="External"/><Relationship Id="rId121" Type="http://schemas.openxmlformats.org/officeDocument/2006/relationships/hyperlink" Target="https://ru.wikipedia.org/wiki/%D0%9A%D0%BD%D0%B8%D0%B6%D0%BD%D0%B0%D1%8F_%D1%81%D0%BF%D1%80%D0%B0%D0%B2%D0%B0" TargetMode="External"/><Relationship Id="rId142" Type="http://schemas.openxmlformats.org/officeDocument/2006/relationships/hyperlink" Target="http://old.stsl.ru/manuscripts/staropechatnye-knigi/176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5765</Words>
  <Characters>32862</Characters>
  <Application>Microsoft Office Word</Application>
  <DocSecurity>0</DocSecurity>
  <Lines>273</Lines>
  <Paragraphs>77</Paragraphs>
  <ScaleCrop>false</ScaleCrop>
  <Company/>
  <LinksUpToDate>false</LinksUpToDate>
  <CharactersWithSpaces>38550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2016-02-01T22:47:00Z</dcterms:created>
  <dcterms:modified xsi:type="dcterms:W3CDTF">2016-02-01T22:47:00Z</dcterms:modified>
</cp:coreProperties>
</file>