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9D" w:rsidRDefault="00004F9D" w:rsidP="007C52F4">
      <w:pPr>
        <w:autoSpaceDE w:val="0"/>
        <w:autoSpaceDN w:val="0"/>
        <w:adjustRightInd w:val="0"/>
        <w:ind w:firstLine="340"/>
      </w:pPr>
      <w:bookmarkStart w:id="0" w:name="_GoBack"/>
      <w:bookmarkEnd w:id="0"/>
      <w:r w:rsidRPr="005A7B65">
        <w:t>Филологические науки</w:t>
      </w:r>
    </w:p>
    <w:p w:rsidR="00004F9D" w:rsidRDefault="00004F9D" w:rsidP="007C52F4">
      <w:pPr>
        <w:autoSpaceDE w:val="0"/>
        <w:autoSpaceDN w:val="0"/>
        <w:adjustRightInd w:val="0"/>
        <w:ind w:firstLine="340"/>
      </w:pPr>
      <w:r>
        <w:t xml:space="preserve">УДК. </w:t>
      </w:r>
      <w:r w:rsidRPr="00DD6FA7">
        <w:t>811.163.1</w:t>
      </w:r>
    </w:p>
    <w:p w:rsidR="00004F9D" w:rsidRDefault="00004F9D" w:rsidP="007C52F4">
      <w:pPr>
        <w:ind w:firstLine="340"/>
        <w:jc w:val="both"/>
        <w:rPr>
          <w:b/>
          <w:i/>
          <w:lang w:bidi="he-IL"/>
        </w:rPr>
      </w:pPr>
    </w:p>
    <w:p w:rsidR="00004F9D" w:rsidRPr="005A7B65" w:rsidRDefault="00004F9D" w:rsidP="007C52F4">
      <w:pPr>
        <w:autoSpaceDE w:val="0"/>
        <w:autoSpaceDN w:val="0"/>
        <w:adjustRightInd w:val="0"/>
        <w:ind w:firstLine="340"/>
        <w:jc w:val="right"/>
        <w:rPr>
          <w:b/>
          <w:i/>
        </w:rPr>
      </w:pPr>
      <w:r w:rsidRPr="005A7B65">
        <w:rPr>
          <w:b/>
          <w:i/>
        </w:rPr>
        <w:t>Д.В. Васильева</w:t>
      </w:r>
    </w:p>
    <w:p w:rsidR="00004F9D" w:rsidRDefault="00004F9D" w:rsidP="007C52F4">
      <w:pPr>
        <w:autoSpaceDE w:val="0"/>
        <w:autoSpaceDN w:val="0"/>
        <w:adjustRightInd w:val="0"/>
        <w:ind w:firstLine="340"/>
        <w:jc w:val="right"/>
      </w:pPr>
    </w:p>
    <w:p w:rsidR="00004F9D" w:rsidRPr="005A7B65" w:rsidRDefault="00004F9D" w:rsidP="007C52F4">
      <w:pPr>
        <w:autoSpaceDE w:val="0"/>
        <w:autoSpaceDN w:val="0"/>
        <w:adjustRightInd w:val="0"/>
        <w:ind w:firstLine="340"/>
        <w:jc w:val="right"/>
        <w:rPr>
          <w:i/>
        </w:rPr>
      </w:pPr>
      <w:r w:rsidRPr="005A7B65">
        <w:rPr>
          <w:i/>
        </w:rPr>
        <w:t>Санкт-Петербургская православная духовная академия</w:t>
      </w:r>
    </w:p>
    <w:p w:rsidR="00004F9D" w:rsidRDefault="00004F9D" w:rsidP="007C52F4">
      <w:pPr>
        <w:ind w:firstLine="340"/>
        <w:jc w:val="both"/>
        <w:rPr>
          <w:b/>
          <w:i/>
          <w:lang w:bidi="he-IL"/>
        </w:rPr>
      </w:pPr>
    </w:p>
    <w:p w:rsidR="00004F9D" w:rsidRPr="00004F9D" w:rsidRDefault="00004F9D" w:rsidP="007C52F4">
      <w:pPr>
        <w:ind w:firstLine="340"/>
        <w:jc w:val="center"/>
        <w:rPr>
          <w:b/>
          <w:lang w:bidi="he-IL"/>
        </w:rPr>
      </w:pPr>
      <w:r>
        <w:rPr>
          <w:b/>
          <w:lang w:bidi="he-IL"/>
        </w:rPr>
        <w:t xml:space="preserve">ЛЕКСЕМА </w:t>
      </w:r>
      <w:r w:rsidRPr="005B4951">
        <w:rPr>
          <w:b/>
          <w:i/>
          <w:rtl/>
          <w:lang w:bidi="he-IL"/>
        </w:rPr>
        <w:t>תְּהִלָּה</w:t>
      </w:r>
      <w:r>
        <w:rPr>
          <w:b/>
          <w:lang w:bidi="he-IL"/>
        </w:rPr>
        <w:t xml:space="preserve"> В ПСАЛТИРИ АРХИЕПИСКОПА АМВРОСИЯ (ЗЕРТИС-КАМЕНСКОГО).</w:t>
      </w:r>
    </w:p>
    <w:p w:rsidR="00004F9D" w:rsidRDefault="00004F9D" w:rsidP="007C52F4">
      <w:pPr>
        <w:ind w:firstLine="340"/>
        <w:jc w:val="both"/>
        <w:rPr>
          <w:b/>
          <w:i/>
          <w:lang w:bidi="he-IL"/>
        </w:rPr>
      </w:pPr>
    </w:p>
    <w:p w:rsidR="00004F9D" w:rsidRDefault="00004F9D" w:rsidP="007C52F4">
      <w:pPr>
        <w:ind w:firstLine="340"/>
        <w:jc w:val="right"/>
        <w:rPr>
          <w:bCs/>
          <w:i/>
          <w:iCs/>
          <w:lang w:val="en-US"/>
        </w:rPr>
      </w:pPr>
      <w:r w:rsidRPr="00905C21">
        <w:rPr>
          <w:bCs/>
          <w:i/>
          <w:iCs/>
          <w:lang w:val="en-US"/>
        </w:rPr>
        <w:t>D.V. Vasilyeva</w:t>
      </w:r>
    </w:p>
    <w:p w:rsidR="00004F9D" w:rsidRDefault="00004F9D" w:rsidP="007C52F4">
      <w:pPr>
        <w:ind w:firstLine="340"/>
        <w:jc w:val="right"/>
        <w:rPr>
          <w:bCs/>
          <w:i/>
          <w:iCs/>
          <w:lang w:val="en-US"/>
        </w:rPr>
      </w:pPr>
    </w:p>
    <w:p w:rsidR="00004F9D" w:rsidRDefault="00004F9D" w:rsidP="007C52F4">
      <w:pPr>
        <w:ind w:firstLine="340"/>
        <w:jc w:val="right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>Saint-Petersburg orthodox theological academy</w:t>
      </w:r>
    </w:p>
    <w:p w:rsidR="00004F9D" w:rsidRPr="00004F9D" w:rsidRDefault="00004F9D" w:rsidP="007C52F4">
      <w:pPr>
        <w:ind w:firstLine="340"/>
        <w:jc w:val="both"/>
        <w:rPr>
          <w:b/>
          <w:lang w:val="en-US" w:bidi="he-IL"/>
        </w:rPr>
      </w:pPr>
    </w:p>
    <w:p w:rsidR="00004F9D" w:rsidRDefault="00796524" w:rsidP="007C52F4">
      <w:pPr>
        <w:ind w:firstLine="340"/>
        <w:jc w:val="both"/>
        <w:rPr>
          <w:b/>
          <w:lang w:val="en-US" w:bidi="he-IL"/>
        </w:rPr>
      </w:pPr>
      <w:r>
        <w:rPr>
          <w:b/>
          <w:lang w:val="en-US" w:bidi="he-IL"/>
        </w:rPr>
        <w:t xml:space="preserve">THE LEXEME </w:t>
      </w:r>
      <w:r w:rsidRPr="005B4951">
        <w:rPr>
          <w:b/>
          <w:i/>
          <w:rtl/>
          <w:lang w:bidi="he-IL"/>
        </w:rPr>
        <w:t>תְּהִלָּה</w:t>
      </w:r>
      <w:r>
        <w:rPr>
          <w:b/>
          <w:lang w:val="en-US" w:bidi="he-IL"/>
        </w:rPr>
        <w:t xml:space="preserve"> IN PSALTER OF ARCHBISHOP AMBROSE (ZERTIS-KAMENSKY).</w:t>
      </w:r>
    </w:p>
    <w:p w:rsidR="00796524" w:rsidRPr="00796524" w:rsidRDefault="00796524" w:rsidP="007C52F4">
      <w:pPr>
        <w:ind w:firstLine="340"/>
        <w:jc w:val="both"/>
        <w:rPr>
          <w:b/>
          <w:lang w:val="en-US" w:bidi="he-IL"/>
        </w:rPr>
      </w:pPr>
    </w:p>
    <w:p w:rsidR="00004F9D" w:rsidRPr="003C7AD0" w:rsidRDefault="00004F9D" w:rsidP="007C52F4">
      <w:pPr>
        <w:ind w:firstLine="340"/>
        <w:jc w:val="both"/>
      </w:pPr>
      <w:r>
        <w:rPr>
          <w:b/>
        </w:rPr>
        <w:t>Аннотация</w:t>
      </w:r>
      <w:r w:rsidRPr="00CA03DF">
        <w:rPr>
          <w:b/>
          <w:lang w:val="en-US"/>
        </w:rPr>
        <w:t>:</w:t>
      </w:r>
      <w:r w:rsidR="003C7AD0" w:rsidRPr="00CA03DF">
        <w:rPr>
          <w:b/>
          <w:lang w:val="en-US"/>
        </w:rPr>
        <w:t xml:space="preserve"> </w:t>
      </w:r>
      <w:r w:rsidR="003C7AD0">
        <w:t>Статья</w:t>
      </w:r>
      <w:r w:rsidR="003C7AD0" w:rsidRPr="00CA03DF">
        <w:rPr>
          <w:lang w:val="en-US"/>
        </w:rPr>
        <w:t xml:space="preserve"> </w:t>
      </w:r>
      <w:r w:rsidR="003C7AD0">
        <w:t>посвящена</w:t>
      </w:r>
      <w:r w:rsidR="003C7AD0" w:rsidRPr="00CA03DF">
        <w:rPr>
          <w:lang w:val="en-US"/>
        </w:rPr>
        <w:t xml:space="preserve"> </w:t>
      </w:r>
      <w:r w:rsidR="003C7AD0">
        <w:t>передаче</w:t>
      </w:r>
      <w:r w:rsidR="003C7AD0" w:rsidRPr="00CA03DF">
        <w:rPr>
          <w:lang w:val="en-US"/>
        </w:rPr>
        <w:t xml:space="preserve"> </w:t>
      </w:r>
      <w:r w:rsidR="003C7AD0">
        <w:t>лексемы</w:t>
      </w:r>
      <w:r w:rsidR="003C7AD0" w:rsidRPr="00CA03DF">
        <w:rPr>
          <w:lang w:val="en-US"/>
        </w:rPr>
        <w:t xml:space="preserve"> </w:t>
      </w:r>
      <w:r w:rsidR="003C7AD0" w:rsidRPr="005B4951">
        <w:rPr>
          <w:b/>
          <w:i/>
          <w:rtl/>
          <w:lang w:bidi="he-IL"/>
        </w:rPr>
        <w:t>תְּהִלָּה</w:t>
      </w:r>
      <w:r w:rsidR="003C7AD0" w:rsidRPr="00CA03DF">
        <w:rPr>
          <w:lang w:val="en-US"/>
        </w:rPr>
        <w:t xml:space="preserve"> </w:t>
      </w:r>
      <w:r w:rsidR="003C7AD0">
        <w:t>в</w:t>
      </w:r>
      <w:r w:rsidR="003C7AD0" w:rsidRPr="00CA03DF">
        <w:rPr>
          <w:lang w:val="en-US"/>
        </w:rPr>
        <w:t xml:space="preserve"> </w:t>
      </w:r>
      <w:r w:rsidR="003C7AD0">
        <w:t>переводе</w:t>
      </w:r>
      <w:r w:rsidR="003C7AD0" w:rsidRPr="00CA03DF">
        <w:rPr>
          <w:lang w:val="en-US"/>
        </w:rPr>
        <w:t xml:space="preserve"> </w:t>
      </w:r>
      <w:r w:rsidR="003C7AD0">
        <w:t>Псалтири</w:t>
      </w:r>
      <w:r w:rsidR="003C7AD0" w:rsidRPr="00CA03DF">
        <w:rPr>
          <w:lang w:val="en-US"/>
        </w:rPr>
        <w:t xml:space="preserve">, </w:t>
      </w:r>
      <w:r w:rsidR="003C7AD0">
        <w:t>сделанном</w:t>
      </w:r>
      <w:r w:rsidR="003C7AD0" w:rsidRPr="00CA03DF">
        <w:rPr>
          <w:lang w:val="en-US"/>
        </w:rPr>
        <w:t xml:space="preserve"> </w:t>
      </w:r>
      <w:r w:rsidR="003C7AD0">
        <w:t>в</w:t>
      </w:r>
      <w:r w:rsidR="003C7AD0" w:rsidRPr="00CA03DF">
        <w:rPr>
          <w:lang w:val="en-US"/>
        </w:rPr>
        <w:t xml:space="preserve"> 1770 </w:t>
      </w:r>
      <w:r w:rsidR="003C7AD0">
        <w:t>г</w:t>
      </w:r>
      <w:r w:rsidR="003C7AD0" w:rsidRPr="00CA03DF">
        <w:rPr>
          <w:lang w:val="en-US"/>
        </w:rPr>
        <w:t xml:space="preserve">. </w:t>
      </w:r>
      <w:r w:rsidR="003C7AD0">
        <w:t>архиепископом</w:t>
      </w:r>
      <w:r w:rsidR="003C7AD0" w:rsidRPr="00CA03DF">
        <w:rPr>
          <w:lang w:val="en-US"/>
        </w:rPr>
        <w:t xml:space="preserve"> </w:t>
      </w:r>
      <w:r w:rsidR="003C7AD0">
        <w:t>Амвросием</w:t>
      </w:r>
      <w:r w:rsidR="003C7AD0" w:rsidRPr="00CA03DF">
        <w:rPr>
          <w:lang w:val="en-US"/>
        </w:rPr>
        <w:t xml:space="preserve"> (</w:t>
      </w:r>
      <w:r w:rsidR="003C7AD0">
        <w:t>Зертис</w:t>
      </w:r>
      <w:r w:rsidR="003C7AD0" w:rsidRPr="00CA03DF">
        <w:rPr>
          <w:lang w:val="en-US"/>
        </w:rPr>
        <w:t>-</w:t>
      </w:r>
      <w:r w:rsidR="003C7AD0">
        <w:t>Каменским</w:t>
      </w:r>
      <w:r w:rsidR="003C7AD0" w:rsidRPr="00CA03DF">
        <w:rPr>
          <w:lang w:val="en-US"/>
        </w:rPr>
        <w:t>)</w:t>
      </w:r>
      <w:r w:rsidR="00796524" w:rsidRPr="00CA03DF">
        <w:rPr>
          <w:lang w:val="en-US"/>
        </w:rPr>
        <w:t xml:space="preserve"> (1708-1771)</w:t>
      </w:r>
      <w:r w:rsidR="003C7AD0" w:rsidRPr="00CA03DF">
        <w:rPr>
          <w:lang w:val="en-US"/>
        </w:rPr>
        <w:t xml:space="preserve">. </w:t>
      </w:r>
      <w:r w:rsidR="003C7AD0">
        <w:t>Этот перевод сопоставляется с Септуагинтой</w:t>
      </w:r>
      <w:r w:rsidR="00DD4A2C">
        <w:t>, масоретским текстом</w:t>
      </w:r>
      <w:r w:rsidR="003C7AD0">
        <w:t xml:space="preserve"> и Елизаветинской Библией. Выясняются причины разночтений, проводится анализ святоотеческой и ака</w:t>
      </w:r>
      <w:r w:rsidR="00396E19">
        <w:t xml:space="preserve">демической традиций толкования с целью выявления возможных филологических и богословских источников вариантов данной лексемы в рассматриваемой нами Псалтири. Несомненно, переводчик не только пользовался словарём Буксторфа, но и опирался на контекст. Также он, вероятно, </w:t>
      </w:r>
      <w:r w:rsidR="00F07E33">
        <w:t>использовал</w:t>
      </w:r>
      <w:r w:rsidR="00396E19">
        <w:t xml:space="preserve"> толко</w:t>
      </w:r>
      <w:r w:rsidR="00F07E33">
        <w:t>вания</w:t>
      </w:r>
      <w:r w:rsidR="00396E19">
        <w:t xml:space="preserve"> святых отцов.</w:t>
      </w:r>
    </w:p>
    <w:p w:rsidR="00004F9D" w:rsidRPr="003C7AD0" w:rsidRDefault="00004F9D" w:rsidP="007C52F4">
      <w:pPr>
        <w:ind w:firstLine="340"/>
        <w:jc w:val="both"/>
        <w:rPr>
          <w:b/>
        </w:rPr>
      </w:pPr>
    </w:p>
    <w:p w:rsidR="00004F9D" w:rsidRPr="00396E19" w:rsidRDefault="00004F9D" w:rsidP="00396E19">
      <w:pPr>
        <w:ind w:firstLine="340"/>
        <w:jc w:val="both"/>
      </w:pPr>
      <w:r w:rsidRPr="004A0ACE">
        <w:rPr>
          <w:b/>
        </w:rPr>
        <w:t>Ключевые</w:t>
      </w:r>
      <w:r w:rsidRPr="003C7AD0">
        <w:rPr>
          <w:b/>
        </w:rPr>
        <w:t xml:space="preserve"> </w:t>
      </w:r>
      <w:r w:rsidRPr="004A0ACE">
        <w:rPr>
          <w:b/>
        </w:rPr>
        <w:t>слова</w:t>
      </w:r>
      <w:r w:rsidRPr="003C7AD0">
        <w:rPr>
          <w:b/>
        </w:rPr>
        <w:t>:</w:t>
      </w:r>
      <w:r w:rsidR="00396E19">
        <w:rPr>
          <w:b/>
        </w:rPr>
        <w:t xml:space="preserve"> </w:t>
      </w:r>
      <w:r w:rsidR="00396E19">
        <w:t xml:space="preserve">Псалтирь, архиепископ Амвросий, песнь, хвала, словарь Буксторфа, перевод, </w:t>
      </w:r>
      <w:r w:rsidR="004355AA">
        <w:t>святые отцы, гимн</w:t>
      </w:r>
    </w:p>
    <w:p w:rsidR="00796524" w:rsidRPr="00CA03DF" w:rsidRDefault="00796524" w:rsidP="007C52F4">
      <w:pPr>
        <w:ind w:firstLine="340"/>
        <w:jc w:val="both"/>
        <w:rPr>
          <w:b/>
        </w:rPr>
      </w:pPr>
    </w:p>
    <w:p w:rsidR="00004F9D" w:rsidRPr="00F07E33" w:rsidRDefault="00004F9D" w:rsidP="007C52F4">
      <w:pPr>
        <w:ind w:firstLine="340"/>
        <w:jc w:val="both"/>
        <w:rPr>
          <w:lang w:val="en-US"/>
        </w:rPr>
      </w:pPr>
      <w:r>
        <w:rPr>
          <w:b/>
          <w:lang w:val="en-US"/>
        </w:rPr>
        <w:t>Annotation</w:t>
      </w:r>
      <w:r w:rsidRPr="00796524">
        <w:rPr>
          <w:b/>
          <w:lang w:val="en-US"/>
        </w:rPr>
        <w:t>:</w:t>
      </w:r>
      <w:r w:rsidR="00796524">
        <w:rPr>
          <w:lang w:val="en-US"/>
        </w:rPr>
        <w:t xml:space="preserve"> This article is about the lexeme </w:t>
      </w:r>
      <w:r w:rsidR="00796524" w:rsidRPr="005B4951">
        <w:rPr>
          <w:b/>
          <w:i/>
          <w:rtl/>
          <w:lang w:bidi="he-IL"/>
        </w:rPr>
        <w:t>תְּהִלָּה</w:t>
      </w:r>
      <w:r w:rsidR="00796524">
        <w:rPr>
          <w:lang w:val="en-US"/>
        </w:rPr>
        <w:t xml:space="preserve"> in the Book of Psalms, translated by archb. Ambrose (Zertis-Kamensky) in 1770. This translation is compared with Septuag</w:t>
      </w:r>
      <w:r w:rsidR="00DD4A2C">
        <w:rPr>
          <w:lang w:val="en-US"/>
        </w:rPr>
        <w:t xml:space="preserve">int, Masoretic text and </w:t>
      </w:r>
      <w:r w:rsidR="00D77696">
        <w:rPr>
          <w:lang w:val="en-US"/>
        </w:rPr>
        <w:t>Elizabethan</w:t>
      </w:r>
      <w:r w:rsidR="00DD4A2C">
        <w:rPr>
          <w:lang w:val="en-US"/>
        </w:rPr>
        <w:t xml:space="preserve"> Bible. The causes of the distinctions are found out, the tradition of the Church Fathers and academical exegesis is analyzed in order to find the philological and theological sources of </w:t>
      </w:r>
      <w:r w:rsidR="00F07E33">
        <w:rPr>
          <w:lang w:val="en-US"/>
        </w:rPr>
        <w:t>the variants of translation. We can say without doubt, that the translator not only used Buxtorf’s lexicon but also paid attention to the context</w:t>
      </w:r>
      <w:r w:rsidR="00F07E33" w:rsidRPr="00F07E33">
        <w:rPr>
          <w:lang w:val="en-US"/>
        </w:rPr>
        <w:t>.</w:t>
      </w:r>
      <w:r w:rsidR="00F07E33">
        <w:rPr>
          <w:lang w:val="en-US"/>
        </w:rPr>
        <w:t xml:space="preserve"> </w:t>
      </w:r>
      <w:r w:rsidR="007A1944">
        <w:rPr>
          <w:lang w:val="en-US"/>
        </w:rPr>
        <w:t>H</w:t>
      </w:r>
      <w:r w:rsidR="00F07E33">
        <w:rPr>
          <w:lang w:val="en-US"/>
        </w:rPr>
        <w:t>e possib</w:t>
      </w:r>
      <w:r w:rsidR="007A1944">
        <w:rPr>
          <w:lang w:val="en-US"/>
        </w:rPr>
        <w:t>ly used Church Fathers too.</w:t>
      </w:r>
    </w:p>
    <w:p w:rsidR="00004F9D" w:rsidRPr="00796524" w:rsidRDefault="00004F9D" w:rsidP="007C52F4">
      <w:pPr>
        <w:ind w:firstLine="340"/>
        <w:jc w:val="both"/>
        <w:rPr>
          <w:b/>
          <w:lang w:val="en-US"/>
        </w:rPr>
      </w:pPr>
    </w:p>
    <w:p w:rsidR="00004F9D" w:rsidRPr="00396E19" w:rsidRDefault="00004F9D" w:rsidP="007C52F4">
      <w:pPr>
        <w:ind w:firstLine="340"/>
        <w:jc w:val="both"/>
        <w:rPr>
          <w:b/>
          <w:lang w:val="en-US"/>
        </w:rPr>
      </w:pPr>
      <w:r w:rsidRPr="00CE7524">
        <w:rPr>
          <w:b/>
          <w:lang w:val="en-US"/>
        </w:rPr>
        <w:t>Key</w:t>
      </w:r>
      <w:r w:rsidRPr="00396E19">
        <w:rPr>
          <w:b/>
          <w:lang w:val="en-US"/>
        </w:rPr>
        <w:t xml:space="preserve"> </w:t>
      </w:r>
      <w:r w:rsidRPr="00CE7524">
        <w:rPr>
          <w:b/>
          <w:lang w:val="en-US"/>
        </w:rPr>
        <w:t>words</w:t>
      </w:r>
      <w:r w:rsidRPr="00396E19">
        <w:rPr>
          <w:b/>
          <w:lang w:val="en-US"/>
        </w:rPr>
        <w:t>:</w:t>
      </w:r>
      <w:r w:rsidR="00396E19" w:rsidRPr="00396E19">
        <w:rPr>
          <w:lang w:val="en-US"/>
        </w:rPr>
        <w:t xml:space="preserve"> </w:t>
      </w:r>
      <w:r w:rsidR="00396E19">
        <w:rPr>
          <w:lang w:val="en-US"/>
        </w:rPr>
        <w:t>The Book of Psalms, archbishop Ambrose,</w:t>
      </w:r>
      <w:r w:rsidR="007C24A1">
        <w:rPr>
          <w:lang w:val="en-US"/>
        </w:rPr>
        <w:t xml:space="preserve"> sing, praise,</w:t>
      </w:r>
      <w:r w:rsidR="00396E19" w:rsidRPr="00396E19">
        <w:rPr>
          <w:lang w:val="en-US"/>
        </w:rPr>
        <w:t xml:space="preserve"> </w:t>
      </w:r>
      <w:r w:rsidR="00396E19">
        <w:rPr>
          <w:lang w:val="en-US"/>
        </w:rPr>
        <w:t>Buxtorf’s lexicon</w:t>
      </w:r>
      <w:r w:rsidR="00396E19" w:rsidRPr="00396E19">
        <w:rPr>
          <w:lang w:val="en-US"/>
        </w:rPr>
        <w:t xml:space="preserve">, </w:t>
      </w:r>
      <w:r w:rsidR="00396E19">
        <w:rPr>
          <w:lang w:val="en-US"/>
        </w:rPr>
        <w:t>translation,</w:t>
      </w:r>
      <w:r w:rsidR="007C24A1">
        <w:rPr>
          <w:lang w:val="en-US"/>
        </w:rPr>
        <w:t xml:space="preserve"> Church Fathers, hymn</w:t>
      </w:r>
    </w:p>
    <w:p w:rsidR="00004F9D" w:rsidRPr="00396E19" w:rsidRDefault="00004F9D" w:rsidP="007C52F4">
      <w:pPr>
        <w:ind w:firstLine="340"/>
        <w:jc w:val="both"/>
        <w:rPr>
          <w:b/>
          <w:lang w:val="en-US"/>
        </w:rPr>
      </w:pPr>
    </w:p>
    <w:p w:rsidR="00D722F8" w:rsidRDefault="00D722F8" w:rsidP="007C52F4">
      <w:pPr>
        <w:ind w:firstLine="340"/>
        <w:jc w:val="both"/>
        <w:rPr>
          <w:b/>
          <w:lang w:bidi="he-IL"/>
        </w:rPr>
      </w:pPr>
      <w:r>
        <w:rPr>
          <w:b/>
          <w:lang w:bidi="he-IL"/>
        </w:rPr>
        <w:t>Введение. Актуальность исследования данной Псалтири.</w:t>
      </w:r>
    </w:p>
    <w:p w:rsidR="00D722F8" w:rsidRDefault="00D722F8" w:rsidP="007C52F4">
      <w:pPr>
        <w:ind w:firstLine="340"/>
        <w:jc w:val="both"/>
        <w:rPr>
          <w:lang w:bidi="he-IL"/>
        </w:rPr>
      </w:pPr>
      <w:r>
        <w:rPr>
          <w:lang w:bidi="he-IL"/>
        </w:rPr>
        <w:t>Перевод Псалтири, сделанный архиеп. Амвросием (Зертис-Каменским), на наш взгляд, представляет интерес для исследователя, как в силу исторических обстоятельств его возникновения, так и с практической точки зрения.</w:t>
      </w:r>
    </w:p>
    <w:p w:rsidR="00D722F8" w:rsidRDefault="00D722F8" w:rsidP="007C52F4">
      <w:pPr>
        <w:ind w:firstLine="340"/>
        <w:jc w:val="both"/>
        <w:rPr>
          <w:lang w:bidi="he-IL"/>
        </w:rPr>
      </w:pPr>
      <w:r>
        <w:rPr>
          <w:lang w:bidi="he-IL"/>
        </w:rPr>
        <w:t>Говоря о времени появления данного перевода, мы, прежде всего, должны указать на то, что он был закончен в 1770 году, т.е. через двадцать лет после издания Елизаветинской Библии. Сделан он был людьми, принимавшими участие в работе над изданием 1751 г.: архиеп. Амвросий и помогавший ему архим. Варлаам (Лящевский) были тогда членами Синода и, следовательно, не могли стоять в стороне от этого процесса. Поэтому данная Псалтирь представляет реакцию на ту непоследовательность в отношении использования масоретского текста, которая имела тогда место при работе по исправлению славянской Библии.</w:t>
      </w:r>
    </w:p>
    <w:p w:rsidR="00D722F8" w:rsidRDefault="00D722F8" w:rsidP="007C52F4">
      <w:pPr>
        <w:ind w:firstLine="340"/>
        <w:jc w:val="both"/>
        <w:rPr>
          <w:lang w:bidi="he-IL"/>
        </w:rPr>
      </w:pPr>
      <w:r>
        <w:rPr>
          <w:lang w:bidi="he-IL"/>
        </w:rPr>
        <w:lastRenderedPageBreak/>
        <w:t>Также рассматриваемый нами перевод был сделан с древнееврейского текста в то время, когда такие попытки не приветствовались, так как данный текст считался протестантским, а православным признавалась только Септуагинта, хотя, конечно, официального запрета не было. Однако эта Псалтирь, как нам кажется, представляет не только некий протест против такого положения дел, но и до некоторой степени предвосхищает использование масоретского текста в качестве оригинала при переводе Библии на русский язык, результатом чего является Синодальный перевод, изданный в 1876 г.</w:t>
      </w:r>
    </w:p>
    <w:p w:rsidR="00D722F8" w:rsidRPr="005C4941" w:rsidRDefault="00D722F8" w:rsidP="007C52F4">
      <w:pPr>
        <w:ind w:firstLine="340"/>
        <w:jc w:val="both"/>
        <w:rPr>
          <w:lang w:bidi="he-IL"/>
        </w:rPr>
      </w:pPr>
      <w:r>
        <w:rPr>
          <w:lang w:bidi="he-IL"/>
        </w:rPr>
        <w:t>О вероятной практической значимости этого произведения можно говорить только в том случае, если снова начнётся исправление славянского текста Библии. Тогда он может послужить довольно удачным примером перевода с древнееврейского на церковнославянский, а также возможным источником приемлемых вариантов передачи того или иного стиха Псалтири.</w:t>
      </w:r>
    </w:p>
    <w:p w:rsidR="00004F9D" w:rsidRPr="00004F9D" w:rsidRDefault="00004F9D" w:rsidP="007C52F4">
      <w:pPr>
        <w:ind w:firstLine="340"/>
        <w:jc w:val="both"/>
        <w:rPr>
          <w:b/>
          <w:i/>
          <w:lang w:bidi="he-IL"/>
        </w:rPr>
      </w:pPr>
    </w:p>
    <w:p w:rsidR="00004F9D" w:rsidRPr="00004F9D" w:rsidRDefault="00004F9D" w:rsidP="007C52F4">
      <w:pPr>
        <w:ind w:firstLine="340"/>
        <w:jc w:val="both"/>
        <w:rPr>
          <w:b/>
          <w:lang w:bidi="he-IL"/>
        </w:rPr>
      </w:pPr>
      <w:r w:rsidRPr="00004F9D">
        <w:rPr>
          <w:b/>
          <w:lang w:bidi="he-IL"/>
        </w:rPr>
        <w:t xml:space="preserve">Филологический анализ лексемы </w:t>
      </w:r>
      <w:r w:rsidRPr="00004F9D">
        <w:rPr>
          <w:b/>
          <w:i/>
          <w:rtl/>
          <w:lang w:bidi="he-IL"/>
        </w:rPr>
        <w:t>תְּהִלָּה</w:t>
      </w:r>
      <w:r w:rsidRPr="00004F9D">
        <w:rPr>
          <w:b/>
          <w:lang w:bidi="he-IL"/>
        </w:rPr>
        <w:t>.</w:t>
      </w:r>
    </w:p>
    <w:p w:rsidR="00C90435" w:rsidRDefault="00C90435" w:rsidP="007C52F4">
      <w:pPr>
        <w:ind w:firstLine="340"/>
        <w:jc w:val="both"/>
        <w:rPr>
          <w:lang w:bidi="he-IL"/>
        </w:rPr>
      </w:pPr>
    </w:p>
    <w:p w:rsidR="0012669C" w:rsidRPr="005B4951" w:rsidRDefault="0012669C" w:rsidP="007C52F4">
      <w:pPr>
        <w:ind w:firstLine="340"/>
        <w:jc w:val="both"/>
        <w:rPr>
          <w:lang w:bidi="he-IL"/>
        </w:rPr>
      </w:pPr>
      <w:r w:rsidRPr="005B4951">
        <w:rPr>
          <w:lang w:bidi="he-IL"/>
        </w:rPr>
        <w:t xml:space="preserve">Лексему </w:t>
      </w:r>
      <w:r w:rsidRPr="005B4951">
        <w:rPr>
          <w:rtl/>
          <w:lang w:bidi="he-IL"/>
        </w:rPr>
        <w:t>תְּהִלָּה</w:t>
      </w:r>
      <w:r w:rsidRPr="005B4951">
        <w:rPr>
          <w:lang w:bidi="he-IL"/>
        </w:rPr>
        <w:t>,</w:t>
      </w:r>
      <w:r w:rsidR="00D722F8">
        <w:rPr>
          <w:lang w:bidi="he-IL"/>
        </w:rPr>
        <w:t xml:space="preserve"> </w:t>
      </w:r>
      <w:r w:rsidRPr="005B4951">
        <w:rPr>
          <w:lang w:bidi="he-IL"/>
        </w:rPr>
        <w:t>[</w:t>
      </w:r>
      <w:r w:rsidR="009D6E35">
        <w:rPr>
          <w:lang w:bidi="he-IL"/>
        </w:rPr>
        <w:t>7</w:t>
      </w:r>
      <w:r w:rsidRPr="005B4951">
        <w:rPr>
          <w:lang w:bidi="he-IL"/>
        </w:rPr>
        <w:t>] «хвала»,</w:t>
      </w:r>
      <w:r w:rsidR="00D722F8">
        <w:rPr>
          <w:lang w:bidi="he-IL"/>
        </w:rPr>
        <w:t xml:space="preserve"> </w:t>
      </w:r>
      <w:r w:rsidRPr="005B4951">
        <w:rPr>
          <w:lang w:bidi="he-IL"/>
        </w:rPr>
        <w:t>[</w:t>
      </w:r>
      <w:r w:rsidR="004F2A15">
        <w:rPr>
          <w:lang w:bidi="he-IL"/>
        </w:rPr>
        <w:t>10</w:t>
      </w:r>
      <w:r w:rsidRPr="005B4951">
        <w:rPr>
          <w:lang w:bidi="he-IL"/>
        </w:rPr>
        <w:t xml:space="preserve">, </w:t>
      </w:r>
      <w:r w:rsidRPr="005B4951">
        <w:rPr>
          <w:lang w:val="en-US" w:bidi="he-IL"/>
        </w:rPr>
        <w:t>p</w:t>
      </w:r>
      <w:r w:rsidRPr="005B4951">
        <w:rPr>
          <w:lang w:bidi="he-IL"/>
        </w:rPr>
        <w:t xml:space="preserve">. 172] </w:t>
      </w:r>
      <w:r w:rsidR="005A7A5F">
        <w:rPr>
          <w:lang w:bidi="he-IL"/>
        </w:rPr>
        <w:t>владыка Амвросий передаёт</w:t>
      </w:r>
      <w:r w:rsidRPr="005B4951">
        <w:rPr>
          <w:lang w:bidi="he-IL"/>
        </w:rPr>
        <w:t xml:space="preserve"> как «</w:t>
      </w:r>
      <w:r w:rsidRPr="005B4951">
        <w:rPr>
          <w:bCs/>
          <w:iCs/>
        </w:rPr>
        <w:t>хвала, хваление, похвальная песнь, похвала</w:t>
      </w:r>
      <w:r w:rsidRPr="005B4951">
        <w:rPr>
          <w:lang w:bidi="he-IL"/>
        </w:rPr>
        <w:t xml:space="preserve">» </w:t>
      </w:r>
      <w:r w:rsidRPr="005B4951">
        <w:rPr>
          <w:bCs/>
          <w:iCs/>
        </w:rPr>
        <w:t>[</w:t>
      </w:r>
      <w:r w:rsidR="004F2A15">
        <w:rPr>
          <w:lang w:bidi="he-IL"/>
        </w:rPr>
        <w:t>2</w:t>
      </w:r>
      <w:r w:rsidRPr="005B4951">
        <w:rPr>
          <w:bCs/>
          <w:iCs/>
        </w:rPr>
        <w:t>]</w:t>
      </w:r>
      <w:r w:rsidRPr="005B4951">
        <w:rPr>
          <w:lang w:bidi="he-IL"/>
        </w:rPr>
        <w:t xml:space="preserve"> вместо </w:t>
      </w:r>
      <w:r w:rsidRPr="005B4951">
        <w:rPr>
          <w:bCs/>
          <w:iCs/>
          <w:lang w:val="el-GR" w:bidi="he-IL"/>
        </w:rPr>
        <w:t>α</w:t>
      </w:r>
      <w:r w:rsidRPr="005B4951">
        <w:rPr>
          <w:rFonts w:ascii="Tahoma" w:hAnsi="Tahoma" w:cs="Tahoma"/>
          <w:bCs/>
          <w:iCs/>
          <w:lang w:val="el-GR" w:bidi="he-IL"/>
        </w:rPr>
        <w:t>ἴ</w:t>
      </w:r>
      <w:r w:rsidRPr="005B4951">
        <w:rPr>
          <w:bCs/>
          <w:iCs/>
          <w:lang w:val="el-GR" w:bidi="he-IL"/>
        </w:rPr>
        <w:t>νεσις</w:t>
      </w:r>
      <w:r w:rsidRPr="005B4951">
        <w:rPr>
          <w:bCs/>
          <w:iCs/>
          <w:lang w:bidi="he-IL"/>
        </w:rPr>
        <w:t xml:space="preserve">, </w:t>
      </w:r>
      <w:r w:rsidRPr="005B4951">
        <w:rPr>
          <w:rFonts w:ascii="Tahoma" w:hAnsi="Tahoma" w:cs="Tahoma"/>
          <w:bCs/>
          <w:iCs/>
          <w:lang w:val="el-GR" w:bidi="he-IL"/>
        </w:rPr>
        <w:t>ὕ</w:t>
      </w:r>
      <w:r w:rsidRPr="005B4951">
        <w:rPr>
          <w:bCs/>
          <w:iCs/>
          <w:lang w:val="el-GR" w:bidi="he-IL"/>
        </w:rPr>
        <w:t>μνος</w:t>
      </w:r>
      <w:r w:rsidRPr="005B4951">
        <w:rPr>
          <w:bCs/>
          <w:iCs/>
          <w:lang w:bidi="he-IL"/>
        </w:rPr>
        <w:t xml:space="preserve">, </w:t>
      </w:r>
      <w:r w:rsidRPr="005B4951">
        <w:rPr>
          <w:rFonts w:ascii="Tahoma" w:hAnsi="Tahoma" w:cs="Tahoma"/>
          <w:bCs/>
          <w:iCs/>
          <w:lang w:val="el-GR" w:bidi="he-IL"/>
        </w:rPr>
        <w:t>ὕ</w:t>
      </w:r>
      <w:r w:rsidRPr="005B4951">
        <w:rPr>
          <w:bCs/>
          <w:iCs/>
          <w:lang w:val="el-GR" w:bidi="he-IL"/>
        </w:rPr>
        <w:t>μνησις</w:t>
      </w:r>
      <w:r w:rsidRPr="005B4951">
        <w:rPr>
          <w:lang w:bidi="he-IL"/>
        </w:rPr>
        <w:t xml:space="preserve"> [</w:t>
      </w:r>
      <w:r w:rsidR="004F2A15" w:rsidRPr="005B4951">
        <w:rPr>
          <w:lang w:bidi="he-IL"/>
        </w:rPr>
        <w:t>15</w:t>
      </w:r>
      <w:r w:rsidRPr="005B4951">
        <w:rPr>
          <w:lang w:bidi="he-IL"/>
        </w:rPr>
        <w:t xml:space="preserve">] и </w:t>
      </w:r>
      <w:r w:rsidRPr="005B4951">
        <w:rPr>
          <w:rFonts w:ascii="Font Creator Program" w:hAnsi="Font Creator Program"/>
          <w:bCs/>
          <w:iCs/>
        </w:rPr>
        <w:t>пё1нiе, пё1снь</w:t>
      </w:r>
      <w:r w:rsidRPr="005B4951">
        <w:rPr>
          <w:lang w:bidi="he-IL"/>
        </w:rPr>
        <w:t xml:space="preserve"> (</w:t>
      </w:r>
      <w:r w:rsidRPr="005B4951">
        <w:rPr>
          <w:bCs/>
          <w:iCs/>
        </w:rPr>
        <w:t>Пс 145:1 – пропуск</w:t>
      </w:r>
      <w:r w:rsidRPr="005B4951">
        <w:rPr>
          <w:lang w:bidi="he-IL"/>
        </w:rPr>
        <w:t>)</w:t>
      </w:r>
      <w:r w:rsidR="00D722F8">
        <w:rPr>
          <w:lang w:bidi="he-IL"/>
        </w:rPr>
        <w:t xml:space="preserve"> </w:t>
      </w:r>
      <w:r w:rsidRPr="005B4951">
        <w:rPr>
          <w:lang w:bidi="he-IL"/>
        </w:rPr>
        <w:t>[</w:t>
      </w:r>
      <w:r w:rsidR="004F2A15">
        <w:rPr>
          <w:lang w:bidi="he-IL"/>
        </w:rPr>
        <w:t>3</w:t>
      </w:r>
      <w:r w:rsidRPr="005B4951">
        <w:rPr>
          <w:lang w:bidi="he-IL"/>
        </w:rPr>
        <w:t>].</w:t>
      </w:r>
      <w:r w:rsidR="005A7A5F">
        <w:rPr>
          <w:lang w:bidi="he-IL"/>
        </w:rPr>
        <w:t xml:space="preserve"> Эти варианты перевода были взяты московским архиепископом из словаря Иоанна Буксторфа Старшего, впервые изданного в 1645 г.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lang w:bidi="he-IL"/>
        </w:rPr>
        <w:t xml:space="preserve">В первых стихах </w:t>
      </w:r>
      <w:r w:rsidRPr="005B4951">
        <w:rPr>
          <w:bCs/>
          <w:iCs/>
        </w:rPr>
        <w:t>Пс 40</w:t>
      </w:r>
      <w:r w:rsidR="00654D12">
        <w:rPr>
          <w:bCs/>
          <w:iCs/>
        </w:rPr>
        <w:t xml:space="preserve"> (нумерация псалмов приводится по Псалтири архиеп. Амвросия и масоретскому тексту)</w:t>
      </w:r>
      <w:r w:rsidRPr="005B4951">
        <w:rPr>
          <w:bCs/>
          <w:iCs/>
        </w:rPr>
        <w:t xml:space="preserve"> говорится о благодарственной песни автора псалма Богу за Его помощь. Поэтому в ст. 4 вполне логично перевести это существительное как «хваление», а не как «пение». Архиеп. Амвросий таким образом хочет обратить внимание читателя на характер посвящённой Богу песни, а не на то, Кому она посвящена, что, как нам кажется, сделали греческие и славянские переводчики.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В Пс 65:2 греческие и славянские переводчики также не конкретизировали характер песни. Владыка Амвросий же считает этот псалом благодарственным, так как в нём далее перечисляются Божии чудеса. [</w:t>
      </w:r>
      <w:r w:rsidR="004F2A15">
        <w:rPr>
          <w:bCs/>
          <w:iCs/>
        </w:rPr>
        <w:t>2</w:t>
      </w:r>
      <w:r w:rsidRPr="005B4951">
        <w:rPr>
          <w:bCs/>
          <w:iCs/>
        </w:rPr>
        <w:t>] Именно поэтому он считает нужным подчеркнуть, что здесь говорится не просто о песнопении, но о прославлении Бога.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Относительно Пс 71:6 можно сказать то же самое,</w:t>
      </w:r>
      <w:r w:rsidR="00D722F8">
        <w:rPr>
          <w:bCs/>
          <w:iCs/>
        </w:rPr>
        <w:t xml:space="preserve"> </w:t>
      </w:r>
      <w:r w:rsidRPr="005B4951">
        <w:rPr>
          <w:bCs/>
          <w:iCs/>
        </w:rPr>
        <w:t>что и о предыдущем отрывке. Разница лишь в том, что архиеп. Амвросий</w:t>
      </w:r>
      <w:r w:rsidR="00D722F8">
        <w:rPr>
          <w:bCs/>
          <w:iCs/>
        </w:rPr>
        <w:t>, связывая</w:t>
      </w:r>
      <w:r w:rsidRPr="005B4951">
        <w:rPr>
          <w:bCs/>
          <w:iCs/>
        </w:rPr>
        <w:t xml:space="preserve"> этот псалом со временем </w:t>
      </w:r>
      <w:r w:rsidR="00D722F8">
        <w:rPr>
          <w:bCs/>
          <w:iCs/>
        </w:rPr>
        <w:t>притеснения Давида Авессаломом,</w:t>
      </w:r>
      <w:r w:rsidRPr="005B4951">
        <w:rPr>
          <w:bCs/>
          <w:iCs/>
        </w:rPr>
        <w:t xml:space="preserve"> считает, что здесь царь </w:t>
      </w:r>
      <w:r w:rsidR="00D722F8">
        <w:rPr>
          <w:bCs/>
          <w:iCs/>
        </w:rPr>
        <w:t>сначала</w:t>
      </w:r>
      <w:r w:rsidRPr="005B4951">
        <w:rPr>
          <w:bCs/>
          <w:iCs/>
        </w:rPr>
        <w:t xml:space="preserve"> </w:t>
      </w:r>
      <w:r w:rsidR="00D722F8">
        <w:rPr>
          <w:bCs/>
          <w:iCs/>
        </w:rPr>
        <w:t>вспоминает Божии благодеяния, оказанные ему в</w:t>
      </w:r>
      <w:r w:rsidR="005A7A5F">
        <w:rPr>
          <w:bCs/>
          <w:iCs/>
        </w:rPr>
        <w:t xml:space="preserve"> прошлом и последовавшие за ними</w:t>
      </w:r>
      <w:r w:rsidR="00D722F8">
        <w:rPr>
          <w:bCs/>
          <w:iCs/>
        </w:rPr>
        <w:t xml:space="preserve"> </w:t>
      </w:r>
      <w:r w:rsidR="005A7A5F">
        <w:rPr>
          <w:bCs/>
          <w:iCs/>
        </w:rPr>
        <w:t>свои хвалебные песнопения</w:t>
      </w:r>
      <w:r w:rsidRPr="005B4951">
        <w:rPr>
          <w:bCs/>
          <w:iCs/>
        </w:rPr>
        <w:t xml:space="preserve">, </w:t>
      </w:r>
      <w:r w:rsidR="00D722F8">
        <w:rPr>
          <w:bCs/>
          <w:iCs/>
        </w:rPr>
        <w:t>а лишь потом</w:t>
      </w:r>
      <w:r w:rsidRPr="005B4951">
        <w:rPr>
          <w:bCs/>
          <w:iCs/>
        </w:rPr>
        <w:t xml:space="preserve"> просит </w:t>
      </w:r>
      <w:r w:rsidR="005A7A5F">
        <w:rPr>
          <w:bCs/>
          <w:iCs/>
        </w:rPr>
        <w:t>у Бога</w:t>
      </w:r>
      <w:r w:rsidRPr="005B4951">
        <w:rPr>
          <w:bCs/>
          <w:iCs/>
        </w:rPr>
        <w:t xml:space="preserve"> помощи.</w:t>
      </w:r>
      <w:r w:rsidR="00D722F8">
        <w:rPr>
          <w:bCs/>
          <w:iCs/>
        </w:rPr>
        <w:t xml:space="preserve"> </w:t>
      </w:r>
      <w:r w:rsidRPr="005B4951">
        <w:rPr>
          <w:bCs/>
          <w:iCs/>
        </w:rPr>
        <w:t>[</w:t>
      </w:r>
      <w:r w:rsidR="004F2A15">
        <w:rPr>
          <w:bCs/>
          <w:iCs/>
        </w:rPr>
        <w:t>2</w:t>
      </w:r>
      <w:r w:rsidRPr="005B4951">
        <w:rPr>
          <w:bCs/>
          <w:iCs/>
        </w:rPr>
        <w:t>]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Что касается Пс 100, расхождение здесь обусловлено отчасти различием перевода названия: у владыки Амвросия оно переведено как «Псалом к благодарению» [</w:t>
      </w:r>
      <w:r w:rsidR="004F2A15">
        <w:rPr>
          <w:bCs/>
          <w:iCs/>
        </w:rPr>
        <w:t>2</w:t>
      </w:r>
      <w:r w:rsidRPr="005B4951">
        <w:rPr>
          <w:bCs/>
          <w:iCs/>
        </w:rPr>
        <w:t>,</w:t>
      </w:r>
      <w:r w:rsidR="00D722F8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c</w:t>
      </w:r>
      <w:r w:rsidRPr="005B4951">
        <w:rPr>
          <w:bCs/>
          <w:iCs/>
        </w:rPr>
        <w:t xml:space="preserve">. 137] вместо </w:t>
      </w:r>
      <w:r w:rsidRPr="005B4951">
        <w:rPr>
          <w:bCs/>
          <w:iCs/>
          <w:lang w:val="el-GR"/>
        </w:rPr>
        <w:t>Ψαλμὸς</w:t>
      </w:r>
      <w:r w:rsidR="00D722F8">
        <w:rPr>
          <w:bCs/>
          <w:iCs/>
        </w:rPr>
        <w:t xml:space="preserve"> </w:t>
      </w:r>
      <w:r w:rsidRPr="005B4951">
        <w:rPr>
          <w:bCs/>
          <w:iCs/>
          <w:lang w:val="el-GR"/>
        </w:rPr>
        <w:t>εἰς</w:t>
      </w:r>
      <w:r w:rsidR="00D722F8">
        <w:rPr>
          <w:bCs/>
          <w:iCs/>
        </w:rPr>
        <w:t xml:space="preserve"> </w:t>
      </w:r>
      <w:r w:rsidRPr="005B4951">
        <w:rPr>
          <w:bCs/>
          <w:iCs/>
          <w:lang w:val="el-GR"/>
        </w:rPr>
        <w:t>ἐξομολόγησιν</w:t>
      </w:r>
      <w:r w:rsidRPr="005B4951">
        <w:rPr>
          <w:bCs/>
          <w:iCs/>
        </w:rPr>
        <w:t xml:space="preserve"> [</w:t>
      </w:r>
      <w:r w:rsidR="004F2A15">
        <w:rPr>
          <w:bCs/>
          <w:iCs/>
        </w:rPr>
        <w:t>15</w:t>
      </w:r>
      <w:r w:rsidRPr="005B4951">
        <w:rPr>
          <w:bCs/>
          <w:iCs/>
        </w:rPr>
        <w:t xml:space="preserve">] и </w:t>
      </w:r>
      <w:r w:rsidRPr="005B4951">
        <w:rPr>
          <w:rFonts w:ascii="Font Creator Program" w:hAnsi="Font Creator Program"/>
          <w:bCs/>
          <w:iCs/>
        </w:rPr>
        <w:t>Псало2мъ дави1ду во и3сповё1данiе</w:t>
      </w:r>
      <w:r w:rsidRPr="005B4951">
        <w:rPr>
          <w:bCs/>
          <w:iCs/>
        </w:rPr>
        <w:t>.</w:t>
      </w:r>
      <w:r w:rsidR="00D722F8">
        <w:rPr>
          <w:bCs/>
          <w:iCs/>
        </w:rPr>
        <w:t xml:space="preserve"> </w:t>
      </w:r>
      <w:r w:rsidRPr="005B4951">
        <w:rPr>
          <w:bCs/>
          <w:iCs/>
        </w:rPr>
        <w:t>[</w:t>
      </w:r>
      <w:r w:rsidR="007C52F4">
        <w:rPr>
          <w:bCs/>
          <w:iCs/>
        </w:rPr>
        <w:t>2</w:t>
      </w:r>
      <w:r w:rsidRPr="005B4951">
        <w:rPr>
          <w:bCs/>
          <w:iCs/>
        </w:rPr>
        <w:t>] Таким образом, можно сделать вывод, что в греческом и славянском текстах смысл этого псалма сводится лишь к призыву хвалить Бога и признавать Его господство над людьми, а сам псалом как будто не считается благодарственным. Владыка Амвросий проясняет смысл псалма, говоря, что здесь содержится лишь «увещание к благодарению» Бога. [</w:t>
      </w:r>
      <w:r w:rsidR="004F2A15">
        <w:rPr>
          <w:bCs/>
          <w:iCs/>
        </w:rPr>
        <w:t>2</w:t>
      </w:r>
      <w:r w:rsidRPr="005B4951">
        <w:rPr>
          <w:bCs/>
          <w:iCs/>
        </w:rPr>
        <w:t>,</w:t>
      </w:r>
      <w:r w:rsidR="00C90435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c</w:t>
      </w:r>
      <w:r w:rsidRPr="005B4951">
        <w:rPr>
          <w:bCs/>
          <w:iCs/>
        </w:rPr>
        <w:t>. 137] Именно поэтому он переводит четвёртый стих как призыв войти в дом Божий не просто с признанием Его величия и могущества, но и с прославлением этого всемогущества.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 xml:space="preserve">В Пс 119:171 архиеп. Амвросий тоже переводит существительное </w:t>
      </w:r>
      <w:r w:rsidRPr="005B4951">
        <w:rPr>
          <w:rtl/>
          <w:lang w:bidi="he-IL"/>
        </w:rPr>
        <w:t>תְּהִלָּה</w:t>
      </w:r>
      <w:r w:rsidRPr="005B4951">
        <w:rPr>
          <w:bCs/>
          <w:iCs/>
        </w:rPr>
        <w:t xml:space="preserve"> более конкретно, полагая, что в данном стихе говорится о благодарении псалмопевцем Бога за научение заповедям. [</w:t>
      </w:r>
      <w:r w:rsidR="004F2A15">
        <w:rPr>
          <w:bCs/>
          <w:iCs/>
        </w:rPr>
        <w:t>2</w:t>
      </w:r>
      <w:r w:rsidRPr="005B4951">
        <w:rPr>
          <w:bCs/>
          <w:iCs/>
        </w:rPr>
        <w:t>] В греческом и славянском текстах не вполне ясно, о каком пении идёт речь.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Пс 145 в Псалтири архиеп. Амвросия предпослано интересное надписание: «Прославление дел Божиих и благодеяний к церкви». [</w:t>
      </w:r>
      <w:r w:rsidR="004F2A15">
        <w:rPr>
          <w:bCs/>
          <w:iCs/>
        </w:rPr>
        <w:t>2</w:t>
      </w:r>
      <w:r w:rsidRPr="005B4951">
        <w:rPr>
          <w:bCs/>
          <w:iCs/>
        </w:rPr>
        <w:t>,</w:t>
      </w:r>
      <w:r w:rsidR="00C90435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c</w:t>
      </w:r>
      <w:r w:rsidRPr="005B4951">
        <w:rPr>
          <w:bCs/>
          <w:iCs/>
        </w:rPr>
        <w:t>. 187] Вероятно, здесь имеется в виду Церковь не только ветхозаветная, но и новозаветная. Поскольку рассматриваемая нами лексема находится в начале этого псалма, владыка Амвросий перевёл её как термин, обозначающий определенный жанр песни, а не абстрактным существительным, как это сделали греческие и славянские переводчики.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lastRenderedPageBreak/>
        <w:t>Несколько иначе дело обстоит в Пс 148:14, где речь идёт не столько о хвалении Бога людьми, сколько и о прославлении праведников. Похвала здесь может быть как от других людей, так и от Бога. Если говорить о первом, то логично было бы перевести анализируемую нами лексему как «песнь», как это сделано в греческом и славянском текстах. Ведь в Псалтири люди в основном призываются славить Бога не посредством жертв или каких-то других ритуалов, а прежде всего пением</w:t>
      </w:r>
      <w:r w:rsidR="00C90435">
        <w:rPr>
          <w:bCs/>
          <w:iCs/>
        </w:rPr>
        <w:t xml:space="preserve"> хвалебных</w:t>
      </w:r>
      <w:r w:rsidRPr="005B4951">
        <w:rPr>
          <w:bCs/>
          <w:iCs/>
        </w:rPr>
        <w:t xml:space="preserve"> псалмов.</w:t>
      </w:r>
    </w:p>
    <w:p w:rsidR="0012669C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Если говорить о похвале от Бога, в других местах Библии не сказано, что Он делал это посредством пе</w:t>
      </w:r>
      <w:r w:rsidR="00C90435">
        <w:rPr>
          <w:bCs/>
          <w:iCs/>
        </w:rPr>
        <w:t>снопений</w:t>
      </w:r>
      <w:r w:rsidRPr="005B4951">
        <w:rPr>
          <w:bCs/>
          <w:iCs/>
        </w:rPr>
        <w:t>, поэтому более уместно говорить здесь о каких-то других действиях. Следовательно, в данном случае лучше подойдёт вариант владыки Амвросия, так как он выбрал абстрактное существительное. Мы склоняемся к тому, что здесь имеется в виду похвала праведным от Бога, так как в первой части стиха именно Он возносит «рог», т.е. силу, их, и, следовательно, похвала исходит от Него же. [</w:t>
      </w:r>
      <w:r w:rsidR="004F2A15">
        <w:rPr>
          <w:bCs/>
          <w:iCs/>
        </w:rPr>
        <w:t>2</w:t>
      </w:r>
      <w:r w:rsidRPr="005B4951">
        <w:rPr>
          <w:bCs/>
          <w:iCs/>
        </w:rPr>
        <w:t>,</w:t>
      </w:r>
      <w:r w:rsidR="00C90435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c</w:t>
      </w:r>
      <w:r w:rsidRPr="005B4951">
        <w:rPr>
          <w:bCs/>
          <w:iCs/>
        </w:rPr>
        <w:t>. 191]</w:t>
      </w:r>
    </w:p>
    <w:p w:rsidR="00D722F8" w:rsidRDefault="00D722F8" w:rsidP="007C52F4">
      <w:pPr>
        <w:ind w:firstLine="340"/>
        <w:jc w:val="both"/>
        <w:rPr>
          <w:bCs/>
          <w:iCs/>
        </w:rPr>
      </w:pPr>
    </w:p>
    <w:p w:rsidR="00D722F8" w:rsidRPr="00D722F8" w:rsidRDefault="00D722F8" w:rsidP="007C52F4">
      <w:pPr>
        <w:ind w:firstLine="340"/>
        <w:jc w:val="both"/>
        <w:rPr>
          <w:b/>
          <w:bCs/>
          <w:i/>
          <w:iCs/>
        </w:rPr>
      </w:pPr>
      <w:r w:rsidRPr="00D722F8">
        <w:rPr>
          <w:b/>
          <w:bCs/>
          <w:i/>
          <w:iCs/>
        </w:rPr>
        <w:t>Выводы.</w:t>
      </w:r>
    </w:p>
    <w:p w:rsidR="00D722F8" w:rsidRDefault="00D722F8" w:rsidP="007C52F4">
      <w:pPr>
        <w:ind w:firstLine="340"/>
        <w:jc w:val="both"/>
        <w:rPr>
          <w:bCs/>
          <w:iCs/>
        </w:rPr>
      </w:pPr>
    </w:p>
    <w:p w:rsidR="00D722F8" w:rsidRPr="005B4951" w:rsidRDefault="00C90435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 xml:space="preserve">Как мы видим, варианты перевода данной лексемы в рассматриваемой нами Псалтири позволяют читателю лучше понять, о чём именно идёт речь, о хвалебной песни или о пении вообще. </w:t>
      </w:r>
      <w:r w:rsidR="00654D12">
        <w:rPr>
          <w:bCs/>
          <w:iCs/>
        </w:rPr>
        <w:t>Их разнообразие обусловливается не только использованием определённого словаря, но и тщательным анализом контекста каждого случая употребления.</w:t>
      </w:r>
    </w:p>
    <w:p w:rsidR="00654D12" w:rsidRDefault="00654D12" w:rsidP="007C52F4">
      <w:pPr>
        <w:ind w:firstLine="340"/>
        <w:jc w:val="both"/>
        <w:rPr>
          <w:b/>
          <w:lang w:bidi="he-IL"/>
        </w:rPr>
      </w:pPr>
    </w:p>
    <w:p w:rsidR="00654D12" w:rsidRPr="00036AC5" w:rsidRDefault="007E2D5E" w:rsidP="007C52F4">
      <w:pPr>
        <w:ind w:firstLine="340"/>
        <w:jc w:val="both"/>
        <w:rPr>
          <w:b/>
          <w:lang w:bidi="he-IL"/>
        </w:rPr>
      </w:pPr>
      <w:r>
        <w:rPr>
          <w:b/>
          <w:lang w:bidi="he-IL"/>
        </w:rPr>
        <w:t>Святоотеческое и средневековое богословское толкование.</w:t>
      </w:r>
    </w:p>
    <w:p w:rsidR="004355AA" w:rsidRDefault="004355AA" w:rsidP="007C52F4">
      <w:pPr>
        <w:ind w:firstLine="340"/>
        <w:jc w:val="both"/>
        <w:rPr>
          <w:lang w:bidi="he-IL"/>
        </w:rPr>
      </w:pPr>
    </w:p>
    <w:p w:rsidR="00654D12" w:rsidRPr="00654D12" w:rsidRDefault="00654D12" w:rsidP="007C52F4">
      <w:pPr>
        <w:ind w:firstLine="340"/>
        <w:jc w:val="both"/>
        <w:rPr>
          <w:lang w:bidi="he-IL"/>
        </w:rPr>
      </w:pPr>
      <w:r>
        <w:rPr>
          <w:lang w:bidi="he-IL"/>
        </w:rPr>
        <w:t>В данном разделе мы рассмотрим святоотеческую и средневековую богословскую традицию толкования анализируемых нами стихов Псалтири. Наиболее интересными нам показались толкования свтт. Афанасия Великого и Иоанна Злат</w:t>
      </w:r>
      <w:r w:rsidR="00686069">
        <w:rPr>
          <w:lang w:bidi="he-IL"/>
        </w:rPr>
        <w:t>оуста, блжж. Феодорита Кирского</w:t>
      </w:r>
      <w:r>
        <w:rPr>
          <w:lang w:bidi="he-IL"/>
        </w:rPr>
        <w:t xml:space="preserve"> и Августина Иппонского, свт. Илария Пиктавийского. Из ср</w:t>
      </w:r>
      <w:r w:rsidR="001F3AF3">
        <w:rPr>
          <w:lang w:bidi="he-IL"/>
        </w:rPr>
        <w:t>едневековых богословов нами был</w:t>
      </w:r>
      <w:r>
        <w:rPr>
          <w:lang w:bidi="he-IL"/>
        </w:rPr>
        <w:t xml:space="preserve"> выбран Магн Аврелий Флавий Кассиодор.</w:t>
      </w:r>
    </w:p>
    <w:p w:rsidR="004755F6" w:rsidRDefault="00654D12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 xml:space="preserve">Рассматривая </w:t>
      </w:r>
      <w:r w:rsidR="0012669C" w:rsidRPr="005B4951">
        <w:rPr>
          <w:bCs/>
          <w:iCs/>
        </w:rPr>
        <w:t>Пс</w:t>
      </w:r>
      <w:r>
        <w:rPr>
          <w:bCs/>
          <w:iCs/>
        </w:rPr>
        <w:t xml:space="preserve"> 40:4, бл</w:t>
      </w:r>
      <w:r w:rsidR="0012669C" w:rsidRPr="005B4951">
        <w:rPr>
          <w:bCs/>
          <w:iCs/>
        </w:rPr>
        <w:t>ж</w:t>
      </w:r>
      <w:r w:rsidR="007E2D5E">
        <w:rPr>
          <w:bCs/>
          <w:iCs/>
        </w:rPr>
        <w:t xml:space="preserve">. </w:t>
      </w:r>
      <w:r w:rsidR="0012669C" w:rsidRPr="005B4951">
        <w:rPr>
          <w:bCs/>
          <w:iCs/>
        </w:rPr>
        <w:t xml:space="preserve">Феодорит </w:t>
      </w:r>
      <w:r w:rsidR="004755F6">
        <w:rPr>
          <w:bCs/>
          <w:iCs/>
        </w:rPr>
        <w:t>пишет</w:t>
      </w:r>
      <w:r w:rsidR="0012669C" w:rsidRPr="005B4951">
        <w:rPr>
          <w:bCs/>
          <w:iCs/>
        </w:rPr>
        <w:t xml:space="preserve">, что здесь говорится о </w:t>
      </w:r>
      <w:r>
        <w:rPr>
          <w:bCs/>
          <w:iCs/>
        </w:rPr>
        <w:t>благодарении</w:t>
      </w:r>
      <w:r w:rsidRPr="005B4951">
        <w:rPr>
          <w:bCs/>
          <w:iCs/>
        </w:rPr>
        <w:t xml:space="preserve"> </w:t>
      </w:r>
      <w:r w:rsidR="0012669C" w:rsidRPr="005B4951">
        <w:rPr>
          <w:bCs/>
          <w:iCs/>
        </w:rPr>
        <w:t>псалмопев</w:t>
      </w:r>
      <w:r>
        <w:rPr>
          <w:bCs/>
          <w:iCs/>
        </w:rPr>
        <w:t>цем</w:t>
      </w:r>
      <w:r w:rsidR="0012669C" w:rsidRPr="005B4951">
        <w:rPr>
          <w:bCs/>
          <w:iCs/>
        </w:rPr>
        <w:t xml:space="preserve"> Бога за Его благодеяния. Также он полагает, что такой псалом должны воспевать все люди в благодарность за избавление от греха крестными страданиями Христа.</w:t>
      </w:r>
      <w:r w:rsidR="004F2A15">
        <w:rPr>
          <w:bCs/>
          <w:iCs/>
        </w:rPr>
        <w:t xml:space="preserve"> [</w:t>
      </w:r>
      <w:r w:rsidR="004F2A15">
        <w:rPr>
          <w:bCs/>
          <w:iCs/>
          <w:lang w:val="en-US"/>
        </w:rPr>
        <w:t>6]</w:t>
      </w:r>
    </w:p>
    <w:p w:rsidR="007B558A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Свт. Афанасий считает, что здесь подразумевается песнь, которую будут петь народ, обновлённый евангельской благодатью.</w:t>
      </w:r>
      <w:r w:rsidR="004F2A15" w:rsidRPr="004F2A15">
        <w:rPr>
          <w:bCs/>
          <w:iCs/>
        </w:rPr>
        <w:t xml:space="preserve"> </w:t>
      </w:r>
      <w:r w:rsidR="004F2A15">
        <w:rPr>
          <w:bCs/>
          <w:iCs/>
          <w:lang w:val="en-US"/>
        </w:rPr>
        <w:t>[1]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Блж. Августин, соглашаясь со святым Афанасием, говорит более кратко:«</w:t>
      </w:r>
      <w:r w:rsidRPr="005B4951">
        <w:rPr>
          <w:bCs/>
          <w:iCs/>
          <w:lang w:val="en-US"/>
        </w:rPr>
        <w:t>Hymnus</w:t>
      </w:r>
      <w:r w:rsidR="00654D12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est</w:t>
      </w:r>
      <w:r w:rsidR="00654D12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canticum</w:t>
      </w:r>
      <w:r w:rsidR="00654D12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laudis</w:t>
      </w:r>
      <w:r w:rsidRPr="005B4951">
        <w:rPr>
          <w:bCs/>
          <w:iCs/>
        </w:rPr>
        <w:t>».</w:t>
      </w:r>
      <w:r w:rsidR="00574411" w:rsidRPr="00574411">
        <w:rPr>
          <w:bCs/>
          <w:iCs/>
        </w:rPr>
        <w:t xml:space="preserve">[8, </w:t>
      </w:r>
      <w:r w:rsidR="00574411">
        <w:rPr>
          <w:bCs/>
          <w:iCs/>
          <w:lang w:val="en-US"/>
        </w:rPr>
        <w:t>p</w:t>
      </w:r>
      <w:r w:rsidR="00574411" w:rsidRPr="00574411">
        <w:rPr>
          <w:bCs/>
          <w:iCs/>
        </w:rPr>
        <w:t xml:space="preserve">. </w:t>
      </w:r>
      <w:r w:rsidR="00574411" w:rsidRPr="00574411">
        <w:t>427</w:t>
      </w:r>
      <w:r w:rsidR="00574411" w:rsidRPr="00574411">
        <w:rPr>
          <w:bCs/>
          <w:iCs/>
        </w:rPr>
        <w:t>]</w:t>
      </w:r>
    </w:p>
    <w:p w:rsidR="0012669C" w:rsidRPr="00654D12" w:rsidRDefault="0012669C" w:rsidP="007C52F4">
      <w:pPr>
        <w:ind w:firstLine="340"/>
        <w:jc w:val="both"/>
        <w:rPr>
          <w:bCs/>
          <w:iCs/>
          <w:lang w:val="en-US"/>
        </w:rPr>
      </w:pPr>
      <w:r w:rsidRPr="005B4951">
        <w:rPr>
          <w:bCs/>
          <w:iCs/>
        </w:rPr>
        <w:t>Кассиодор пишет об этом термине то же самое, что и блаж. Августин</w:t>
      </w:r>
      <w:r w:rsidRPr="00654D12">
        <w:rPr>
          <w:bCs/>
          <w:iCs/>
          <w:lang w:val="en-US"/>
        </w:rPr>
        <w:t>: «</w:t>
      </w:r>
      <w:r w:rsidRPr="005B4951">
        <w:rPr>
          <w:bCs/>
          <w:iCs/>
          <w:lang w:val="en-US"/>
        </w:rPr>
        <w:t>laus</w:t>
      </w:r>
      <w:r w:rsidR="00654D12" w:rsidRPr="00654D12">
        <w:rPr>
          <w:bCs/>
          <w:iCs/>
          <w:lang w:val="en-US"/>
        </w:rPr>
        <w:t xml:space="preserve"> </w:t>
      </w:r>
      <w:r w:rsidRPr="005B4951">
        <w:rPr>
          <w:bCs/>
          <w:iCs/>
          <w:lang w:val="en-US"/>
        </w:rPr>
        <w:t>carminum</w:t>
      </w:r>
      <w:r w:rsidR="00654D12" w:rsidRPr="00654D12">
        <w:rPr>
          <w:bCs/>
          <w:iCs/>
          <w:lang w:val="en-US"/>
        </w:rPr>
        <w:t xml:space="preserve"> </w:t>
      </w:r>
      <w:r w:rsidRPr="005B4951">
        <w:rPr>
          <w:bCs/>
          <w:iCs/>
          <w:lang w:val="en-US"/>
        </w:rPr>
        <w:t>lege</w:t>
      </w:r>
      <w:r w:rsidR="00654D12" w:rsidRPr="00654D12">
        <w:rPr>
          <w:bCs/>
          <w:iCs/>
          <w:lang w:val="en-US"/>
        </w:rPr>
        <w:t xml:space="preserve"> </w:t>
      </w:r>
      <w:r w:rsidRPr="005B4951">
        <w:rPr>
          <w:bCs/>
          <w:iCs/>
          <w:lang w:val="en-US"/>
        </w:rPr>
        <w:t>composita</w:t>
      </w:r>
      <w:r w:rsidRPr="00654D12">
        <w:rPr>
          <w:bCs/>
          <w:iCs/>
          <w:lang w:val="en-US"/>
        </w:rPr>
        <w:t>».</w:t>
      </w:r>
      <w:r w:rsidR="00574411">
        <w:rPr>
          <w:bCs/>
          <w:iCs/>
          <w:lang w:val="en-US"/>
        </w:rPr>
        <w:t xml:space="preserve"> [11, p. </w:t>
      </w:r>
      <w:r w:rsidR="00574411" w:rsidRPr="00134C3E">
        <w:rPr>
          <w:lang w:val="en-US"/>
        </w:rPr>
        <w:t>363-364</w:t>
      </w:r>
      <w:r w:rsidR="00574411">
        <w:rPr>
          <w:bCs/>
          <w:iCs/>
          <w:lang w:val="en-US"/>
        </w:rPr>
        <w:t>]</w:t>
      </w:r>
    </w:p>
    <w:p w:rsidR="007B558A" w:rsidRDefault="007B558A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>В толковании Пс 65:2 наблюдается большее разнообразие мнений. Бл</w:t>
      </w:r>
      <w:r w:rsidR="0012669C" w:rsidRPr="005B4951">
        <w:rPr>
          <w:bCs/>
          <w:iCs/>
        </w:rPr>
        <w:t>ж</w:t>
      </w:r>
      <w:r>
        <w:rPr>
          <w:bCs/>
          <w:iCs/>
        </w:rPr>
        <w:t xml:space="preserve">. </w:t>
      </w:r>
      <w:r w:rsidR="0012669C" w:rsidRPr="005B4951">
        <w:rPr>
          <w:bCs/>
          <w:iCs/>
        </w:rPr>
        <w:t>Феодорит пишет следующее: «</w:t>
      </w:r>
      <w:r>
        <w:t xml:space="preserve">В этом </w:t>
      </w:r>
      <w:r w:rsidR="0012669C" w:rsidRPr="005B4951">
        <w:t>город</w:t>
      </w:r>
      <w:r>
        <w:t xml:space="preserve">е </w:t>
      </w:r>
      <w:r w:rsidR="0012669C" w:rsidRPr="005B4951">
        <w:t>повел</w:t>
      </w:r>
      <w:r>
        <w:t>ел</w:t>
      </w:r>
      <w:r w:rsidR="0012669C" w:rsidRPr="005B4951">
        <w:t xml:space="preserve"> Ты возносить Теб</w:t>
      </w:r>
      <w:r>
        <w:t xml:space="preserve">е </w:t>
      </w:r>
      <w:r w:rsidR="0012669C" w:rsidRPr="005B4951">
        <w:t>п</w:t>
      </w:r>
      <w:r>
        <w:t>еснь: посему умоляю, чтобы там</w:t>
      </w:r>
      <w:r w:rsidR="0012669C" w:rsidRPr="005B4951">
        <w:t xml:space="preserve"> была возсылаема</w:t>
      </w:r>
      <w:r>
        <w:t xml:space="preserve"> </w:t>
      </w:r>
      <w:r w:rsidR="0012669C" w:rsidRPr="005B4951">
        <w:t>Теб</w:t>
      </w:r>
      <w:r>
        <w:t>е</w:t>
      </w:r>
      <w:r w:rsidR="0012669C" w:rsidRPr="005B4951">
        <w:t xml:space="preserve"> молитва</w:t>
      </w:r>
      <w:r w:rsidR="0012669C" w:rsidRPr="005B4951">
        <w:rPr>
          <w:bCs/>
          <w:iCs/>
        </w:rPr>
        <w:t>».</w:t>
      </w:r>
      <w:r w:rsidR="004F2A15" w:rsidRPr="004F2A15">
        <w:rPr>
          <w:bCs/>
          <w:iCs/>
        </w:rPr>
        <w:t xml:space="preserve"> </w:t>
      </w:r>
      <w:r w:rsidR="004F2A15">
        <w:rPr>
          <w:bCs/>
          <w:iCs/>
        </w:rPr>
        <w:t>[</w:t>
      </w:r>
      <w:r w:rsidR="004F2A15">
        <w:rPr>
          <w:bCs/>
          <w:iCs/>
          <w:lang w:val="en-US"/>
        </w:rPr>
        <w:t xml:space="preserve">6, с. </w:t>
      </w:r>
      <w:r w:rsidR="004F2A15">
        <w:rPr>
          <w:bCs/>
          <w:iCs/>
        </w:rPr>
        <w:t>275.</w:t>
      </w:r>
      <w:r w:rsidR="004F2A15">
        <w:rPr>
          <w:bCs/>
          <w:iCs/>
          <w:lang w:val="en-US"/>
        </w:rPr>
        <w:t>]</w:t>
      </w:r>
    </w:p>
    <w:p w:rsidR="007B558A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Свт. Афанасий пишет, что в данном случае имеется в виду песнь, воспеваемая истинному Богу, а не ложным богам.</w:t>
      </w:r>
      <w:r w:rsidR="004F2A15" w:rsidRPr="004F2A15">
        <w:rPr>
          <w:bCs/>
          <w:iCs/>
        </w:rPr>
        <w:t xml:space="preserve"> [1]</w:t>
      </w:r>
    </w:p>
    <w:p w:rsidR="0012669C" w:rsidRPr="0057441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Свт. Иларий, толкуя этот стих, пишет в своём Трактате о псалмах именно о хвале, выражаемой в песни, а не каким-то другим образом: если раньше люди пели песни в честь языческих богов, то тем более надлежит именно так прославлять истинного Бога.</w:t>
      </w:r>
      <w:r w:rsidR="00574411" w:rsidRPr="00574411">
        <w:rPr>
          <w:bCs/>
          <w:iCs/>
        </w:rPr>
        <w:t xml:space="preserve"> [13]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Кассиодор также пишет о хвале: Бога подобает хвалить как Творца всего.</w:t>
      </w:r>
      <w:r w:rsidR="00574411" w:rsidRPr="00574411">
        <w:rPr>
          <w:bCs/>
          <w:iCs/>
        </w:rPr>
        <w:t xml:space="preserve"> </w:t>
      </w:r>
      <w:r w:rsidR="00574411">
        <w:rPr>
          <w:bCs/>
          <w:iCs/>
          <w:lang w:val="en-US"/>
        </w:rPr>
        <w:t>[11]</w:t>
      </w:r>
    </w:p>
    <w:p w:rsidR="007B558A" w:rsidRDefault="002325A2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>Относительно Пс 100:4 можно сказать, что толкования святых отцов так</w:t>
      </w:r>
      <w:r w:rsidR="001F3AF3">
        <w:rPr>
          <w:bCs/>
          <w:iCs/>
        </w:rPr>
        <w:t xml:space="preserve"> </w:t>
      </w:r>
      <w:r>
        <w:rPr>
          <w:bCs/>
          <w:iCs/>
        </w:rPr>
        <w:t>же, как и греческих и славянских переводчиков, зависят от различного понимания названия псалма.</w:t>
      </w:r>
      <w:r w:rsidR="007B558A">
        <w:rPr>
          <w:bCs/>
          <w:iCs/>
        </w:rPr>
        <w:t xml:space="preserve"> Бл</w:t>
      </w:r>
      <w:r w:rsidR="0012669C" w:rsidRPr="005B4951">
        <w:rPr>
          <w:bCs/>
          <w:iCs/>
        </w:rPr>
        <w:t>ж. Феодорит считает, что здесь речь идёт о церквях, в которых нужно как рассказывать о чудесах Божиих, так и прославлять Его.</w:t>
      </w:r>
      <w:r w:rsidR="004F2A15" w:rsidRPr="004F2A15">
        <w:rPr>
          <w:bCs/>
          <w:iCs/>
        </w:rPr>
        <w:t xml:space="preserve"> </w:t>
      </w:r>
      <w:r w:rsidR="004F2A15">
        <w:rPr>
          <w:bCs/>
          <w:iCs/>
        </w:rPr>
        <w:t>[</w:t>
      </w:r>
      <w:r w:rsidR="004F2A15">
        <w:rPr>
          <w:bCs/>
          <w:iCs/>
          <w:lang w:val="en-US"/>
        </w:rPr>
        <w:t>6]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Свт. Афанасий пишет, что здесь говорится о Церкви, в которой нужно «приносить исповедание», т. е. покаяние в грехах, и возвещать о Божиих чудесах.</w:t>
      </w:r>
      <w:r w:rsidR="004F2A15" w:rsidRPr="004F2A15">
        <w:rPr>
          <w:bCs/>
          <w:iCs/>
        </w:rPr>
        <w:t xml:space="preserve"> [1]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lastRenderedPageBreak/>
        <w:t>Кассиодор пишет в своём толковании, что здесь имеются в виду только хвалебные песни.</w:t>
      </w:r>
      <w:r w:rsidR="00574411" w:rsidRPr="00574411">
        <w:rPr>
          <w:bCs/>
          <w:iCs/>
        </w:rPr>
        <w:t xml:space="preserve"> </w:t>
      </w:r>
      <w:r w:rsidR="00574411">
        <w:rPr>
          <w:bCs/>
          <w:iCs/>
          <w:lang w:val="en-US"/>
        </w:rPr>
        <w:t>[12]</w:t>
      </w:r>
    </w:p>
    <w:p w:rsidR="001F3AF3" w:rsidRDefault="001F3AF3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>Пс 119:171 святые отцы также интерпретируют по-разному. Бл</w:t>
      </w:r>
      <w:r w:rsidR="0012669C" w:rsidRPr="005B4951">
        <w:rPr>
          <w:bCs/>
          <w:iCs/>
        </w:rPr>
        <w:t>ж.</w:t>
      </w:r>
      <w:r w:rsidR="007B558A">
        <w:rPr>
          <w:bCs/>
          <w:iCs/>
        </w:rPr>
        <w:t xml:space="preserve"> </w:t>
      </w:r>
      <w:r w:rsidR="0012669C" w:rsidRPr="005B4951">
        <w:rPr>
          <w:bCs/>
          <w:iCs/>
        </w:rPr>
        <w:t>Феодорит толкует этот стих так: «</w:t>
      </w:r>
      <w:r>
        <w:t xml:space="preserve">Изучив оправдания Твои, говорит пророк, Тебе, – наставнику в оных – принесу в дар </w:t>
      </w:r>
      <w:r w:rsidR="0012669C" w:rsidRPr="005B4951">
        <w:t>п</w:t>
      </w:r>
      <w:r>
        <w:t>е</w:t>
      </w:r>
      <w:r w:rsidR="0012669C" w:rsidRPr="005B4951">
        <w:t>сноп</w:t>
      </w:r>
      <w:r>
        <w:t>е</w:t>
      </w:r>
      <w:r w:rsidR="0012669C" w:rsidRPr="005B4951">
        <w:t>н</w:t>
      </w:r>
      <w:r>
        <w:t>и</w:t>
      </w:r>
      <w:r w:rsidR="0012669C" w:rsidRPr="005B4951">
        <w:t>е</w:t>
      </w:r>
      <w:r w:rsidR="0012669C" w:rsidRPr="005B4951">
        <w:rPr>
          <w:bCs/>
          <w:iCs/>
        </w:rPr>
        <w:t>».</w:t>
      </w:r>
      <w:r w:rsidR="00574411" w:rsidRPr="00574411">
        <w:rPr>
          <w:bCs/>
          <w:iCs/>
        </w:rPr>
        <w:t xml:space="preserve"> </w:t>
      </w:r>
      <w:r w:rsidR="00574411">
        <w:rPr>
          <w:bCs/>
          <w:iCs/>
        </w:rPr>
        <w:t>[</w:t>
      </w:r>
      <w:r w:rsidR="00574411">
        <w:rPr>
          <w:bCs/>
          <w:iCs/>
          <w:lang w:val="en-US"/>
        </w:rPr>
        <w:t>6</w:t>
      </w:r>
      <w:r w:rsidR="00574411">
        <w:rPr>
          <w:bCs/>
          <w:iCs/>
        </w:rPr>
        <w:t>, с. 567.</w:t>
      </w:r>
      <w:r w:rsidR="00574411">
        <w:rPr>
          <w:bCs/>
          <w:iCs/>
          <w:lang w:val="en-US"/>
        </w:rPr>
        <w:t>]</w:t>
      </w:r>
    </w:p>
    <w:p w:rsidR="001F3AF3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Свт. Афанасий также считает, что здесь имеется в виду песнопение насыщенных божественным Словом.</w:t>
      </w:r>
      <w:r w:rsidR="00985F9F">
        <w:rPr>
          <w:bCs/>
          <w:iCs/>
        </w:rPr>
        <w:t xml:space="preserve"> </w:t>
      </w:r>
      <w:r w:rsidR="00985F9F" w:rsidRPr="004F2A15">
        <w:rPr>
          <w:bCs/>
          <w:iCs/>
        </w:rPr>
        <w:t>[1]</w:t>
      </w:r>
    </w:p>
    <w:p w:rsidR="001F3AF3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Блж. Августин считает, что здесь новый человек, последователь Христа, прославляет Бога.</w:t>
      </w:r>
      <w:r w:rsidR="00574411" w:rsidRPr="00574411">
        <w:rPr>
          <w:bCs/>
          <w:iCs/>
        </w:rPr>
        <w:t xml:space="preserve"> </w:t>
      </w:r>
      <w:r w:rsidR="00574411" w:rsidRPr="00985F9F">
        <w:rPr>
          <w:bCs/>
          <w:iCs/>
        </w:rPr>
        <w:t>[9]</w:t>
      </w:r>
    </w:p>
    <w:p w:rsidR="0012669C" w:rsidRPr="00985F9F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Свт. Иларий, истолковывая это стих, не говорит о хвале, считая, что имеется в виду всякая речь псалмопевца, а не только хвалебная.</w:t>
      </w:r>
      <w:r w:rsidR="00985F9F">
        <w:rPr>
          <w:bCs/>
          <w:iCs/>
        </w:rPr>
        <w:t xml:space="preserve"> [</w:t>
      </w:r>
      <w:r w:rsidR="00985F9F" w:rsidRPr="00985F9F">
        <w:rPr>
          <w:rStyle w:val="a5"/>
          <w:bCs/>
          <w:iCs/>
          <w:vertAlign w:val="baseline"/>
        </w:rPr>
        <w:t>1</w:t>
      </w:r>
      <w:r w:rsidR="00985F9F">
        <w:rPr>
          <w:bCs/>
          <w:iCs/>
        </w:rPr>
        <w:t>3</w:t>
      </w:r>
      <w:r w:rsidR="00985F9F" w:rsidRPr="00985F9F">
        <w:rPr>
          <w:bCs/>
          <w:iCs/>
        </w:rPr>
        <w:t>]</w:t>
      </w:r>
    </w:p>
    <w:p w:rsidR="0012669C" w:rsidRPr="00985F9F" w:rsidRDefault="0012669C" w:rsidP="007C52F4">
      <w:pPr>
        <w:ind w:firstLine="340"/>
        <w:jc w:val="both"/>
        <w:rPr>
          <w:bCs/>
          <w:iCs/>
          <w:lang w:val="en-US"/>
        </w:rPr>
      </w:pPr>
      <w:r w:rsidRPr="005B4951">
        <w:rPr>
          <w:bCs/>
          <w:iCs/>
        </w:rPr>
        <w:t>Кассиодор</w:t>
      </w:r>
      <w:r w:rsidR="001F3AF3">
        <w:rPr>
          <w:bCs/>
          <w:iCs/>
        </w:rPr>
        <w:t xml:space="preserve"> </w:t>
      </w:r>
      <w:r w:rsidRPr="005B4951">
        <w:rPr>
          <w:bCs/>
          <w:iCs/>
        </w:rPr>
        <w:t>полагает, что здесь автор псалма говорит о благодарственной песни Богу за то, что Он научил его Своим заповедям.</w:t>
      </w:r>
      <w:r w:rsidR="00985F9F" w:rsidRPr="00985F9F">
        <w:rPr>
          <w:bCs/>
          <w:iCs/>
        </w:rPr>
        <w:t xml:space="preserve"> [</w:t>
      </w:r>
      <w:r w:rsidR="00985F9F">
        <w:rPr>
          <w:bCs/>
          <w:iCs/>
          <w:lang w:val="en-US"/>
        </w:rPr>
        <w:t>12]</w:t>
      </w:r>
    </w:p>
    <w:p w:rsidR="00686069" w:rsidRPr="00985F9F" w:rsidRDefault="00686069" w:rsidP="007C52F4">
      <w:pPr>
        <w:ind w:firstLine="340"/>
        <w:jc w:val="both"/>
        <w:rPr>
          <w:bCs/>
          <w:iCs/>
        </w:rPr>
      </w:pPr>
      <w:r w:rsidRPr="00686069">
        <w:rPr>
          <w:bCs/>
          <w:iCs/>
        </w:rPr>
        <w:t xml:space="preserve">Что касается </w:t>
      </w:r>
      <w:r>
        <w:rPr>
          <w:bCs/>
          <w:iCs/>
        </w:rPr>
        <w:t>Пс 145:1, все рассматриваемые нами экзегеты согласны с тем, что здесь говорится о хвале. Различия только в том, Кого именно нужно прославлять в данном псалме.</w:t>
      </w:r>
      <w:r w:rsidR="001F3AF3">
        <w:rPr>
          <w:bCs/>
          <w:iCs/>
        </w:rPr>
        <w:t xml:space="preserve"> Бл</w:t>
      </w:r>
      <w:r w:rsidR="0012669C" w:rsidRPr="005B4951">
        <w:rPr>
          <w:bCs/>
          <w:iCs/>
        </w:rPr>
        <w:t>ж. Феодорит считает это наз</w:t>
      </w:r>
      <w:r w:rsidR="00985F9F">
        <w:rPr>
          <w:bCs/>
          <w:iCs/>
        </w:rPr>
        <w:t>вание указанием на цель псалма</w:t>
      </w:r>
      <w:r w:rsidR="00985F9F" w:rsidRPr="00985F9F">
        <w:rPr>
          <w:bCs/>
          <w:iCs/>
        </w:rPr>
        <w:t>,</w:t>
      </w:r>
      <w:r w:rsidR="0012669C" w:rsidRPr="005B4951">
        <w:rPr>
          <w:bCs/>
          <w:iCs/>
        </w:rPr>
        <w:t xml:space="preserve"> призыв к славословию Бога.</w:t>
      </w:r>
      <w:r w:rsidR="00985F9F" w:rsidRPr="00985F9F">
        <w:rPr>
          <w:bCs/>
          <w:iCs/>
        </w:rPr>
        <w:t xml:space="preserve"> [6]</w:t>
      </w:r>
    </w:p>
    <w:p w:rsidR="0012669C" w:rsidRPr="00985F9F" w:rsidRDefault="00686069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>По мнению бл</w:t>
      </w:r>
      <w:r w:rsidR="0012669C" w:rsidRPr="005B4951">
        <w:rPr>
          <w:bCs/>
          <w:iCs/>
        </w:rPr>
        <w:t>ж. Августина, здесь подразумевается прославление не просто Бога, а Христа.</w:t>
      </w:r>
      <w:r w:rsidR="00985F9F" w:rsidRPr="00985F9F">
        <w:rPr>
          <w:bCs/>
          <w:iCs/>
        </w:rPr>
        <w:t xml:space="preserve"> [9]</w:t>
      </w:r>
    </w:p>
    <w:p w:rsidR="0012669C" w:rsidRPr="00985F9F" w:rsidRDefault="0012669C" w:rsidP="007C52F4">
      <w:pPr>
        <w:ind w:firstLine="340"/>
        <w:jc w:val="both"/>
        <w:rPr>
          <w:bCs/>
          <w:iCs/>
          <w:lang w:val="en-US"/>
        </w:rPr>
      </w:pPr>
      <w:r w:rsidRPr="005B4951">
        <w:rPr>
          <w:bCs/>
          <w:iCs/>
        </w:rPr>
        <w:t>Примерно то же самое говорит и Кассиодор в своём толковании на Псалмы: Давид назвал этот псалом хвалой, потому что в нём, как и в остальных псалмах, о провозглашает славу Богу.</w:t>
      </w:r>
      <w:r w:rsidR="00985F9F" w:rsidRPr="00985F9F">
        <w:rPr>
          <w:bCs/>
          <w:iCs/>
        </w:rPr>
        <w:t xml:space="preserve"> [</w:t>
      </w:r>
      <w:r w:rsidR="00985F9F">
        <w:rPr>
          <w:bCs/>
          <w:iCs/>
          <w:lang w:val="en-US"/>
        </w:rPr>
        <w:t>12]</w:t>
      </w:r>
    </w:p>
    <w:p w:rsidR="00686069" w:rsidRPr="00985F9F" w:rsidRDefault="00FF3B93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 xml:space="preserve">Больше единства наблюдается в толоквании </w:t>
      </w:r>
      <w:r w:rsidR="00686069">
        <w:rPr>
          <w:bCs/>
          <w:iCs/>
        </w:rPr>
        <w:t>Пс 148:14</w:t>
      </w:r>
      <w:r>
        <w:rPr>
          <w:bCs/>
          <w:iCs/>
        </w:rPr>
        <w:t>.</w:t>
      </w:r>
      <w:r w:rsidR="00686069">
        <w:rPr>
          <w:bCs/>
          <w:iCs/>
        </w:rPr>
        <w:t xml:space="preserve"> Бл</w:t>
      </w:r>
      <w:r w:rsidR="0012669C" w:rsidRPr="005B4951">
        <w:rPr>
          <w:bCs/>
          <w:iCs/>
        </w:rPr>
        <w:t>ж. Феодорит считает, что здесь имеется в виду то, что Бог делает праведных прославляемыми другими людьми.</w:t>
      </w:r>
      <w:r w:rsidR="00985F9F" w:rsidRPr="00985F9F">
        <w:rPr>
          <w:bCs/>
          <w:iCs/>
        </w:rPr>
        <w:t xml:space="preserve"> [6]</w:t>
      </w:r>
    </w:p>
    <w:p w:rsidR="00686069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Свт. Иоанн, указывая на то, что Бог</w:t>
      </w:r>
      <w:r w:rsidR="00686069">
        <w:rPr>
          <w:bCs/>
          <w:iCs/>
        </w:rPr>
        <w:t xml:space="preserve"> </w:t>
      </w:r>
      <w:r w:rsidRPr="005B4951">
        <w:rPr>
          <w:bCs/>
          <w:iCs/>
        </w:rPr>
        <w:t>по одной только благости прославляет праведных, приводит также неизвестный перевод, в котором вместо «песнь» стоит «хвала».</w:t>
      </w:r>
      <w:r w:rsidR="00985F9F" w:rsidRPr="00985F9F">
        <w:rPr>
          <w:bCs/>
          <w:iCs/>
        </w:rPr>
        <w:t xml:space="preserve"> [5, с. </w:t>
      </w:r>
      <w:r w:rsidR="00985F9F" w:rsidRPr="00964185">
        <w:rPr>
          <w:lang w:val="en-US"/>
        </w:rPr>
        <w:t>624-625.</w:t>
      </w:r>
      <w:r w:rsidR="00985F9F" w:rsidRPr="00985F9F">
        <w:rPr>
          <w:bCs/>
          <w:iCs/>
        </w:rPr>
        <w:t>]</w:t>
      </w:r>
    </w:p>
    <w:p w:rsidR="0012669C" w:rsidRPr="005B4951" w:rsidRDefault="00686069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>Бл</w:t>
      </w:r>
      <w:r w:rsidR="0012669C" w:rsidRPr="005B4951">
        <w:rPr>
          <w:bCs/>
          <w:iCs/>
        </w:rPr>
        <w:t xml:space="preserve">ж. Августин также определяет термин </w:t>
      </w:r>
      <w:r w:rsidR="0012669C" w:rsidRPr="005B4951">
        <w:rPr>
          <w:bCs/>
          <w:iCs/>
          <w:lang w:val="en-US"/>
        </w:rPr>
        <w:t>hymnus</w:t>
      </w:r>
      <w:r w:rsidR="0012669C" w:rsidRPr="005B4951">
        <w:rPr>
          <w:bCs/>
          <w:iCs/>
        </w:rPr>
        <w:t>, стоящий на этом месте</w:t>
      </w:r>
      <w:r w:rsidR="00FF3B93">
        <w:rPr>
          <w:bCs/>
          <w:iCs/>
        </w:rPr>
        <w:t xml:space="preserve"> в приводимом им тексте Псалтири</w:t>
      </w:r>
      <w:r w:rsidR="0012669C" w:rsidRPr="005B4951">
        <w:rPr>
          <w:bCs/>
          <w:iCs/>
        </w:rPr>
        <w:t>, как песнь, прославляющую Бога: «</w:t>
      </w:r>
      <w:r w:rsidR="0012669C" w:rsidRPr="005B4951">
        <w:rPr>
          <w:bCs/>
          <w:iCs/>
          <w:lang w:val="en-US"/>
        </w:rPr>
        <w:t>Cantus</w:t>
      </w:r>
      <w:r w:rsidR="00004F9D">
        <w:rPr>
          <w:bCs/>
          <w:iCs/>
        </w:rPr>
        <w:t xml:space="preserve"> </w:t>
      </w:r>
      <w:r w:rsidR="0012669C" w:rsidRPr="005B4951">
        <w:rPr>
          <w:bCs/>
          <w:iCs/>
          <w:lang w:val="en-US"/>
        </w:rPr>
        <w:t>est</w:t>
      </w:r>
      <w:r w:rsidR="00004F9D">
        <w:rPr>
          <w:bCs/>
          <w:iCs/>
        </w:rPr>
        <w:t xml:space="preserve"> </w:t>
      </w:r>
      <w:r w:rsidR="0012669C" w:rsidRPr="005B4951">
        <w:rPr>
          <w:bCs/>
          <w:iCs/>
          <w:lang w:val="en-US"/>
        </w:rPr>
        <w:t>cum</w:t>
      </w:r>
      <w:r w:rsidR="00004F9D">
        <w:rPr>
          <w:bCs/>
          <w:iCs/>
        </w:rPr>
        <w:t xml:space="preserve"> </w:t>
      </w:r>
      <w:r w:rsidR="0012669C" w:rsidRPr="005B4951">
        <w:rPr>
          <w:bCs/>
          <w:iCs/>
          <w:lang w:val="en-US"/>
        </w:rPr>
        <w:t>laude</w:t>
      </w:r>
      <w:r w:rsidR="00004F9D">
        <w:rPr>
          <w:bCs/>
          <w:iCs/>
        </w:rPr>
        <w:t xml:space="preserve"> </w:t>
      </w:r>
      <w:r w:rsidR="0012669C" w:rsidRPr="005B4951">
        <w:rPr>
          <w:bCs/>
          <w:iCs/>
          <w:lang w:val="en-US"/>
        </w:rPr>
        <w:t>Dei</w:t>
      </w:r>
      <w:r w:rsidR="0012669C" w:rsidRPr="005B4951">
        <w:rPr>
          <w:bCs/>
          <w:iCs/>
        </w:rPr>
        <w:t>».</w:t>
      </w:r>
      <w:r w:rsidR="00985F9F">
        <w:rPr>
          <w:bCs/>
          <w:iCs/>
        </w:rPr>
        <w:t xml:space="preserve"> </w:t>
      </w:r>
      <w:r w:rsidR="00985F9F">
        <w:rPr>
          <w:bCs/>
          <w:iCs/>
          <w:lang w:val="en-US"/>
        </w:rPr>
        <w:t xml:space="preserve">[9, p. </w:t>
      </w:r>
      <w:r w:rsidR="00985F9F" w:rsidRPr="00964185">
        <w:rPr>
          <w:lang w:val="en-US"/>
        </w:rPr>
        <w:t>2176.</w:t>
      </w:r>
      <w:r w:rsidR="00985F9F">
        <w:rPr>
          <w:bCs/>
          <w:iCs/>
          <w:lang w:val="en-US"/>
        </w:rPr>
        <w:t>]</w:t>
      </w:r>
    </w:p>
    <w:p w:rsidR="0012669C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Кассиодор говорит об этом более пространно: «</w:t>
      </w:r>
      <w:r w:rsidRPr="005B4951">
        <w:rPr>
          <w:bCs/>
          <w:i/>
          <w:iCs/>
          <w:lang w:val="en-US"/>
        </w:rPr>
        <w:t>Hymnus</w:t>
      </w:r>
      <w:r w:rsidR="00004F9D">
        <w:rPr>
          <w:bCs/>
          <w:i/>
          <w:iCs/>
        </w:rPr>
        <w:t xml:space="preserve"> </w:t>
      </w:r>
      <w:r w:rsidRPr="005B4951">
        <w:rPr>
          <w:bCs/>
          <w:iCs/>
          <w:lang w:val="en-US"/>
        </w:rPr>
        <w:t>est</w:t>
      </w:r>
      <w:r w:rsidR="00004F9D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ergo</w:t>
      </w:r>
      <w:r w:rsidR="00004F9D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sanctorum</w:t>
      </w:r>
      <w:r w:rsidR="00004F9D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cantus</w:t>
      </w:r>
      <w:r w:rsidR="00004F9D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in</w:t>
      </w:r>
      <w:r w:rsidR="00004F9D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laude</w:t>
      </w:r>
      <w:r w:rsidR="00004F9D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Domini</w:t>
      </w:r>
      <w:r w:rsidR="00004F9D">
        <w:rPr>
          <w:bCs/>
          <w:iCs/>
        </w:rPr>
        <w:t xml:space="preserve"> </w:t>
      </w:r>
      <w:r w:rsidRPr="005B4951">
        <w:rPr>
          <w:bCs/>
          <w:iCs/>
          <w:lang w:val="en-US"/>
        </w:rPr>
        <w:t>constitutus</w:t>
      </w:r>
      <w:r w:rsidRPr="005B4951">
        <w:rPr>
          <w:bCs/>
          <w:iCs/>
        </w:rPr>
        <w:t>».</w:t>
      </w:r>
      <w:r w:rsidR="00985F9F" w:rsidRPr="00985F9F">
        <w:rPr>
          <w:bCs/>
          <w:iCs/>
        </w:rPr>
        <w:t xml:space="preserve"> [12, </w:t>
      </w:r>
      <w:r w:rsidR="00985F9F">
        <w:rPr>
          <w:bCs/>
          <w:iCs/>
          <w:lang w:val="en-US"/>
        </w:rPr>
        <w:t>p</w:t>
      </w:r>
      <w:r w:rsidR="00985F9F" w:rsidRPr="00985F9F">
        <w:rPr>
          <w:bCs/>
          <w:iCs/>
        </w:rPr>
        <w:t xml:space="preserve">. </w:t>
      </w:r>
      <w:r w:rsidR="00985F9F" w:rsidRPr="00134C3E">
        <w:t>1320.</w:t>
      </w:r>
      <w:r w:rsidR="00985F9F" w:rsidRPr="00985F9F">
        <w:rPr>
          <w:bCs/>
          <w:iCs/>
        </w:rPr>
        <w:t>]</w:t>
      </w:r>
    </w:p>
    <w:p w:rsidR="00FF3B93" w:rsidRDefault="00FF3B93" w:rsidP="007C52F4">
      <w:pPr>
        <w:ind w:firstLine="340"/>
        <w:jc w:val="both"/>
        <w:rPr>
          <w:bCs/>
          <w:iCs/>
        </w:rPr>
      </w:pPr>
    </w:p>
    <w:p w:rsidR="00FF3B93" w:rsidRPr="00D722F8" w:rsidRDefault="00FF3B93" w:rsidP="007C52F4">
      <w:pPr>
        <w:ind w:firstLine="340"/>
        <w:jc w:val="both"/>
        <w:rPr>
          <w:b/>
          <w:bCs/>
          <w:i/>
          <w:iCs/>
        </w:rPr>
      </w:pPr>
      <w:r w:rsidRPr="00D722F8">
        <w:rPr>
          <w:b/>
          <w:bCs/>
          <w:i/>
          <w:iCs/>
        </w:rPr>
        <w:t>Выводы.</w:t>
      </w:r>
    </w:p>
    <w:p w:rsidR="00FF3B93" w:rsidRDefault="00FF3B93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>Из проведённого нами анализа толкований святых отцов и средневековых богословов можно заключить, что в данных стихах перевод владыки Амвросия вполне согласуется с их толкованиями. Есть в них основания и для славянского перевода, но их гораздо меньше.</w:t>
      </w:r>
    </w:p>
    <w:p w:rsidR="00FF3B93" w:rsidRPr="005B4951" w:rsidRDefault="00FF3B93" w:rsidP="007C52F4">
      <w:pPr>
        <w:ind w:firstLine="340"/>
        <w:jc w:val="both"/>
        <w:rPr>
          <w:bCs/>
          <w:iCs/>
        </w:rPr>
      </w:pPr>
    </w:p>
    <w:p w:rsidR="00FF3B93" w:rsidRPr="00036AC5" w:rsidRDefault="007E2D5E" w:rsidP="007C52F4">
      <w:pPr>
        <w:ind w:firstLine="340"/>
        <w:jc w:val="both"/>
        <w:rPr>
          <w:b/>
          <w:lang w:bidi="he-IL"/>
        </w:rPr>
      </w:pPr>
      <w:r w:rsidRPr="007E2D5E">
        <w:rPr>
          <w:b/>
          <w:lang w:bidi="he-IL"/>
        </w:rPr>
        <w:t>Академическая экзегетика.</w:t>
      </w:r>
    </w:p>
    <w:p w:rsidR="004355AA" w:rsidRDefault="004355AA" w:rsidP="007C52F4">
      <w:pPr>
        <w:ind w:firstLine="340"/>
        <w:jc w:val="both"/>
        <w:rPr>
          <w:lang w:bidi="he-IL"/>
        </w:rPr>
      </w:pPr>
    </w:p>
    <w:p w:rsidR="00686069" w:rsidRPr="00FF3B93" w:rsidRDefault="00FF3B93" w:rsidP="007C52F4">
      <w:pPr>
        <w:ind w:firstLine="340"/>
        <w:jc w:val="both"/>
        <w:rPr>
          <w:lang w:bidi="he-IL"/>
        </w:rPr>
      </w:pPr>
      <w:r>
        <w:rPr>
          <w:lang w:bidi="he-IL"/>
        </w:rPr>
        <w:t>Здесь нами будут рассмотрены западная и отечественная дореволюционная традиции толкования. Из русских толкований наиболее интересным нам показалась интерпретация автора Толковой Библии, изданной преемниками профессора А. П. Лопухина (далее – ТБЛ), а из западных – американских учёных Семюэля Терриена и Марвина Тейта, а также немецкого экзегета Ганса-Иоахима Крауса.</w:t>
      </w:r>
    </w:p>
    <w:p w:rsidR="0012669C" w:rsidRPr="00FE284E" w:rsidRDefault="0004348B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 xml:space="preserve">Что касается </w:t>
      </w:r>
      <w:r w:rsidR="0012669C" w:rsidRPr="005B4951">
        <w:rPr>
          <w:bCs/>
          <w:iCs/>
        </w:rPr>
        <w:t>Пс</w:t>
      </w:r>
      <w:r>
        <w:rPr>
          <w:bCs/>
          <w:iCs/>
        </w:rPr>
        <w:t xml:space="preserve"> 40:4, в</w:t>
      </w:r>
      <w:r w:rsidR="0012669C" w:rsidRPr="005B4951">
        <w:rPr>
          <w:bCs/>
          <w:iCs/>
        </w:rPr>
        <w:t xml:space="preserve"> </w:t>
      </w:r>
      <w:r>
        <w:rPr>
          <w:lang w:bidi="he-IL"/>
        </w:rPr>
        <w:t>ТБЛ</w:t>
      </w:r>
      <w:r w:rsidRPr="005B4951">
        <w:rPr>
          <w:bCs/>
          <w:iCs/>
        </w:rPr>
        <w:t xml:space="preserve"> </w:t>
      </w:r>
      <w:r>
        <w:rPr>
          <w:bCs/>
          <w:iCs/>
        </w:rPr>
        <w:t>г</w:t>
      </w:r>
      <w:r w:rsidR="0012669C" w:rsidRPr="005B4951">
        <w:rPr>
          <w:bCs/>
          <w:iCs/>
        </w:rPr>
        <w:t>оворится только о том, что помощь Бога Давиду должна вызывать в других людях благоговение к Нему и упование на Него, а не на свои силы.</w:t>
      </w:r>
      <w:r w:rsidR="00FE284E" w:rsidRPr="00FE284E">
        <w:rPr>
          <w:bCs/>
          <w:iCs/>
        </w:rPr>
        <w:t xml:space="preserve"> [4]</w:t>
      </w:r>
    </w:p>
    <w:p w:rsidR="007E2D5E" w:rsidRPr="00FE284E" w:rsidRDefault="007E2D5E" w:rsidP="007C52F4">
      <w:pPr>
        <w:ind w:firstLine="340"/>
        <w:jc w:val="both"/>
        <w:rPr>
          <w:bCs/>
          <w:iCs/>
          <w:lang w:val="en-US"/>
        </w:rPr>
      </w:pPr>
      <w:r>
        <w:rPr>
          <w:bCs/>
          <w:iCs/>
        </w:rPr>
        <w:t>Терриен</w:t>
      </w:r>
      <w:r w:rsidR="00004F9D">
        <w:rPr>
          <w:bCs/>
          <w:iCs/>
        </w:rPr>
        <w:t xml:space="preserve"> </w:t>
      </w:r>
      <w:r w:rsidR="0063674B">
        <w:rPr>
          <w:bCs/>
          <w:iCs/>
        </w:rPr>
        <w:t>пишет, что в ст. 1-4 речь идёт скорее о благодарности и хвале, чем о жалобе.</w:t>
      </w:r>
      <w:r w:rsidR="00FE284E" w:rsidRPr="00FE284E">
        <w:rPr>
          <w:bCs/>
          <w:iCs/>
        </w:rPr>
        <w:t xml:space="preserve"> [</w:t>
      </w:r>
      <w:r w:rsidR="00FE284E">
        <w:rPr>
          <w:bCs/>
          <w:iCs/>
          <w:lang w:val="en-US"/>
        </w:rPr>
        <w:t>18]</w:t>
      </w:r>
    </w:p>
    <w:p w:rsidR="0012669C" w:rsidRPr="00FE284E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Краус отмечает необычное начало благодарения в этом псалме: благодарность является не даром человека Богу, а Бога человеку. Снова звучит тема частного благодарения как способа научения собрания слушающих. Святость Бога должна быть явлена всем слушающим.</w:t>
      </w:r>
      <w:r w:rsidR="00FE284E" w:rsidRPr="00FE284E">
        <w:rPr>
          <w:bCs/>
          <w:iCs/>
        </w:rPr>
        <w:t xml:space="preserve"> [14]</w:t>
      </w:r>
    </w:p>
    <w:p w:rsidR="0012669C" w:rsidRPr="005B4951" w:rsidRDefault="0004348B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lastRenderedPageBreak/>
        <w:t xml:space="preserve">Толкуя </w:t>
      </w:r>
      <w:r w:rsidR="0012669C" w:rsidRPr="005B4951">
        <w:rPr>
          <w:bCs/>
          <w:iCs/>
        </w:rPr>
        <w:t>Пс 65:</w:t>
      </w:r>
      <w:r>
        <w:rPr>
          <w:bCs/>
          <w:iCs/>
        </w:rPr>
        <w:t xml:space="preserve">2, экзегет </w:t>
      </w:r>
      <w:r>
        <w:rPr>
          <w:lang w:bidi="he-IL"/>
        </w:rPr>
        <w:t>ТБЛ</w:t>
      </w:r>
      <w:r w:rsidR="0012669C" w:rsidRPr="005B4951">
        <w:rPr>
          <w:bCs/>
          <w:iCs/>
        </w:rPr>
        <w:t xml:space="preserve"> считает, что в данном стихе говорится о хвалебных песнях, воздаваемых Богу на горе Сион как месте Его постоянного присутствия.</w:t>
      </w:r>
      <w:r w:rsidR="00FE284E" w:rsidRPr="00FE284E">
        <w:rPr>
          <w:bCs/>
          <w:iCs/>
        </w:rPr>
        <w:t xml:space="preserve"> [4]</w:t>
      </w:r>
    </w:p>
    <w:p w:rsidR="0012669C" w:rsidRPr="00FE284E" w:rsidRDefault="0012669C" w:rsidP="007C52F4">
      <w:pPr>
        <w:ind w:firstLine="340"/>
        <w:jc w:val="both"/>
        <w:rPr>
          <w:bCs/>
          <w:iCs/>
          <w:lang w:val="en-US"/>
        </w:rPr>
      </w:pPr>
      <w:r w:rsidRPr="005B4951">
        <w:rPr>
          <w:bCs/>
          <w:iCs/>
        </w:rPr>
        <w:t xml:space="preserve">Тейт толкует термин </w:t>
      </w:r>
      <w:r w:rsidRPr="005B4951">
        <w:rPr>
          <w:b/>
          <w:i/>
          <w:rtl/>
          <w:lang w:bidi="he-IL"/>
        </w:rPr>
        <w:t>תְּהִלָּה</w:t>
      </w:r>
      <w:r w:rsidRPr="005B4951">
        <w:rPr>
          <w:bCs/>
          <w:iCs/>
        </w:rPr>
        <w:t xml:space="preserve"> как общее обозначение хвалы, воздаваемой Богу, часто встречающееся в призывах различных групп людей славословить Бога.</w:t>
      </w:r>
      <w:r w:rsidR="00FE284E" w:rsidRPr="00FE284E">
        <w:rPr>
          <w:bCs/>
          <w:iCs/>
        </w:rPr>
        <w:t xml:space="preserve"> [</w:t>
      </w:r>
      <w:r w:rsidR="00FE284E">
        <w:rPr>
          <w:bCs/>
          <w:iCs/>
          <w:lang w:val="en-US"/>
        </w:rPr>
        <w:t>17]</w:t>
      </w:r>
    </w:p>
    <w:p w:rsidR="00284D04" w:rsidRPr="005B4951" w:rsidRDefault="00284D04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>Терриен полагает, что речь идёт именно о хвале в Храме. По его мнению, это хвала, произносимая шепотом и предваряющая громогласное славословие.</w:t>
      </w:r>
      <w:r w:rsidR="00FE284E" w:rsidRPr="00FE284E">
        <w:rPr>
          <w:bCs/>
          <w:iCs/>
        </w:rPr>
        <w:t xml:space="preserve"> [</w:t>
      </w:r>
      <w:r w:rsidR="00FE284E">
        <w:rPr>
          <w:bCs/>
          <w:iCs/>
          <w:lang w:val="en-US"/>
        </w:rPr>
        <w:t>18]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Краус полагает, что стихи 2-6 являются хвалебным гимном, причиной которого стала не столько благодарность, сколько пожелание счастья, о чём говорится в пятом стихе.</w:t>
      </w:r>
    </w:p>
    <w:p w:rsidR="0012669C" w:rsidRPr="00796524" w:rsidRDefault="0004348B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 xml:space="preserve">Относительно </w:t>
      </w:r>
      <w:r w:rsidR="0012669C" w:rsidRPr="005B4951">
        <w:rPr>
          <w:bCs/>
          <w:iCs/>
        </w:rPr>
        <w:t>Пс 100:4</w:t>
      </w:r>
      <w:r>
        <w:rPr>
          <w:bCs/>
          <w:iCs/>
        </w:rPr>
        <w:t xml:space="preserve"> </w:t>
      </w:r>
      <w:r w:rsidR="0012669C" w:rsidRPr="005B4951">
        <w:rPr>
          <w:bCs/>
          <w:iCs/>
        </w:rPr>
        <w:t xml:space="preserve">Тейт пишет, что в данном стихе говорится как о хвале Богу так и о приношении Ему благодарственной жертвы. Однако он не связывает напрямую это с термином </w:t>
      </w:r>
      <w:r w:rsidR="0012669C" w:rsidRPr="005B4951">
        <w:rPr>
          <w:b/>
          <w:i/>
          <w:rtl/>
          <w:lang w:bidi="he-IL"/>
        </w:rPr>
        <w:t>תְּהִלָּה</w:t>
      </w:r>
      <w:r w:rsidR="0012669C" w:rsidRPr="005B4951">
        <w:rPr>
          <w:bCs/>
          <w:iCs/>
        </w:rPr>
        <w:t>.</w:t>
      </w:r>
      <w:r w:rsidR="00FE284E" w:rsidRPr="00796524">
        <w:rPr>
          <w:bCs/>
          <w:iCs/>
        </w:rPr>
        <w:t xml:space="preserve"> </w:t>
      </w:r>
      <w:r w:rsidR="00FE284E" w:rsidRPr="00FE284E">
        <w:rPr>
          <w:bCs/>
          <w:iCs/>
        </w:rPr>
        <w:t>[</w:t>
      </w:r>
      <w:r w:rsidR="00FE284E" w:rsidRPr="00796524">
        <w:rPr>
          <w:bCs/>
          <w:iCs/>
        </w:rPr>
        <w:t>4]</w:t>
      </w:r>
    </w:p>
    <w:p w:rsidR="00170B5D" w:rsidRDefault="00170B5D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>Терриен считает, что ст. 4-5 произносились тогда, когда торжественная процессия подходила ко входу во внутреннее помещение Храма. Слава Божия не упоминается, так как ещё не видны предметы, находящиеся внутри.</w:t>
      </w:r>
      <w:r w:rsidR="00FE284E" w:rsidRPr="00FE284E">
        <w:rPr>
          <w:bCs/>
          <w:iCs/>
        </w:rPr>
        <w:t xml:space="preserve"> [</w:t>
      </w:r>
      <w:r w:rsidR="00FE284E">
        <w:rPr>
          <w:bCs/>
          <w:iCs/>
          <w:lang w:val="en-US"/>
        </w:rPr>
        <w:t>18]</w:t>
      </w:r>
    </w:p>
    <w:p w:rsidR="0012669C" w:rsidRPr="00FE284E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Краус считает, что этот стих можно представить как призыв священником собрания к прославлению Бога. Целью этого стиха является благодарность и почитание Бога.</w:t>
      </w:r>
      <w:r w:rsidR="00FE284E" w:rsidRPr="00FE284E">
        <w:rPr>
          <w:bCs/>
          <w:iCs/>
        </w:rPr>
        <w:t xml:space="preserve"> [15]</w:t>
      </w:r>
    </w:p>
    <w:p w:rsidR="0012669C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Пс 119:171</w:t>
      </w:r>
      <w:r w:rsidR="0004348B">
        <w:rPr>
          <w:bCs/>
          <w:iCs/>
        </w:rPr>
        <w:t xml:space="preserve"> в </w:t>
      </w:r>
      <w:r w:rsidR="0004348B">
        <w:rPr>
          <w:lang w:bidi="he-IL"/>
        </w:rPr>
        <w:t>ТБЛ</w:t>
      </w:r>
      <w:r w:rsidRPr="005B4951">
        <w:rPr>
          <w:bCs/>
          <w:iCs/>
        </w:rPr>
        <w:t xml:space="preserve"> интерпретируется так: «так как только от Тебя, Господи, происходит научение закону, то я и полон хвалы к Тебе».</w:t>
      </w:r>
      <w:r w:rsidR="00FE284E" w:rsidRPr="00FE284E">
        <w:rPr>
          <w:bCs/>
          <w:iCs/>
        </w:rPr>
        <w:t xml:space="preserve"> [</w:t>
      </w:r>
      <w:r w:rsidR="00FE284E">
        <w:rPr>
          <w:bCs/>
          <w:iCs/>
          <w:lang w:val="en-US"/>
        </w:rPr>
        <w:t>4]</w:t>
      </w:r>
    </w:p>
    <w:p w:rsidR="00170B5D" w:rsidRPr="005B4951" w:rsidRDefault="00031029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>Терриен полагает, что ст. 171-176 – хвала, заканчивающая печальную песнь. Псалмопевец выражает в музыке свои тяжёлые переживания</w:t>
      </w:r>
      <w:r w:rsidR="00D40D68">
        <w:rPr>
          <w:bCs/>
          <w:iCs/>
        </w:rPr>
        <w:t>, сравнивая, однако, Бога с учителем.</w:t>
      </w:r>
      <w:r w:rsidR="00FE284E" w:rsidRPr="00FE284E">
        <w:rPr>
          <w:bCs/>
          <w:iCs/>
        </w:rPr>
        <w:t xml:space="preserve"> [18]</w:t>
      </w:r>
    </w:p>
    <w:p w:rsidR="0012669C" w:rsidRPr="005B4951" w:rsidRDefault="0004348B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>Краус считает стих</w:t>
      </w:r>
      <w:r w:rsidR="0012669C" w:rsidRPr="005B4951">
        <w:rPr>
          <w:bCs/>
          <w:iCs/>
        </w:rPr>
        <w:t xml:space="preserve"> 171 гимном, прерывающим «песнь плача» (ст. 169-176).</w:t>
      </w:r>
      <w:r w:rsidR="00FE284E" w:rsidRPr="00FE284E">
        <w:rPr>
          <w:bCs/>
          <w:iCs/>
        </w:rPr>
        <w:t xml:space="preserve"> [15]</w:t>
      </w:r>
      <w:r w:rsidR="0012669C" w:rsidRPr="005B4951">
        <w:rPr>
          <w:bCs/>
          <w:iCs/>
        </w:rPr>
        <w:t xml:space="preserve"> Из этого можно заключить, что существительное </w:t>
      </w:r>
      <w:r w:rsidR="0012669C" w:rsidRPr="005B4951">
        <w:rPr>
          <w:b/>
          <w:i/>
          <w:rtl/>
          <w:lang w:bidi="he-IL"/>
        </w:rPr>
        <w:t>תְּהִלָּה</w:t>
      </w:r>
      <w:r w:rsidR="0012669C" w:rsidRPr="005B4951">
        <w:rPr>
          <w:bCs/>
          <w:iCs/>
        </w:rPr>
        <w:t xml:space="preserve"> в данном стихе толкователь считает не просто песнью, но хвалебной песнью.</w:t>
      </w:r>
    </w:p>
    <w:p w:rsidR="0012669C" w:rsidRPr="005B4951" w:rsidRDefault="0004348B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 xml:space="preserve">Относительно </w:t>
      </w:r>
      <w:r w:rsidR="0012669C" w:rsidRPr="005B4951">
        <w:rPr>
          <w:bCs/>
          <w:iCs/>
        </w:rPr>
        <w:t>Пс 145:1</w:t>
      </w:r>
      <w:r>
        <w:rPr>
          <w:bCs/>
          <w:iCs/>
        </w:rPr>
        <w:t xml:space="preserve"> можно сказать, что с</w:t>
      </w:r>
      <w:r w:rsidR="0012669C" w:rsidRPr="005B4951">
        <w:rPr>
          <w:bCs/>
          <w:iCs/>
        </w:rPr>
        <w:t>одержание этого псалма автор толкования</w:t>
      </w:r>
      <w:r w:rsidRPr="0004348B">
        <w:rPr>
          <w:lang w:bidi="he-IL"/>
        </w:rPr>
        <w:t xml:space="preserve"> </w:t>
      </w:r>
      <w:r>
        <w:rPr>
          <w:lang w:bidi="he-IL"/>
        </w:rPr>
        <w:t>ТБЛ</w:t>
      </w:r>
      <w:r w:rsidR="0012669C" w:rsidRPr="005B4951">
        <w:rPr>
          <w:bCs/>
          <w:iCs/>
        </w:rPr>
        <w:t xml:space="preserve"> называет «благодарственно-хвалебным».</w:t>
      </w:r>
      <w:r w:rsidR="00FE284E" w:rsidRPr="00FE284E">
        <w:rPr>
          <w:bCs/>
          <w:iCs/>
        </w:rPr>
        <w:t xml:space="preserve"> [4]</w:t>
      </w:r>
    </w:p>
    <w:p w:rsidR="00D40D68" w:rsidRDefault="00FF64BC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 xml:space="preserve">Терриен, напротив, говорит только о хвале, считая, что лексика </w:t>
      </w:r>
      <w:r w:rsidR="0004348B">
        <w:rPr>
          <w:bCs/>
          <w:iCs/>
        </w:rPr>
        <w:t>данного</w:t>
      </w:r>
      <w:r>
        <w:rPr>
          <w:bCs/>
          <w:iCs/>
        </w:rPr>
        <w:t xml:space="preserve"> псалма присуща лишь хвалебным гимнам.</w:t>
      </w:r>
      <w:r w:rsidR="00FE284E" w:rsidRPr="00FE284E">
        <w:rPr>
          <w:bCs/>
          <w:iCs/>
        </w:rPr>
        <w:t xml:space="preserve"> [18]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 xml:space="preserve">Краус вообще толкует этот термин как «хвалебная песнь, гимн», считая его синонимом существительного </w:t>
      </w:r>
      <w:r w:rsidRPr="005B4951">
        <w:rPr>
          <w:rtl/>
          <w:lang w:bidi="he-IL"/>
        </w:rPr>
        <w:t>תּוֹדָה</w:t>
      </w:r>
      <w:r w:rsidRPr="005B4951">
        <w:rPr>
          <w:bCs/>
          <w:iCs/>
        </w:rPr>
        <w:t>.</w:t>
      </w:r>
      <w:r w:rsidR="0004348B">
        <w:rPr>
          <w:bCs/>
          <w:iCs/>
        </w:rPr>
        <w:t xml:space="preserve"> </w:t>
      </w:r>
      <w:r w:rsidRPr="005B4951">
        <w:rPr>
          <w:bCs/>
          <w:iCs/>
        </w:rPr>
        <w:t>Первый стих он считает выражением не только веры, доверия, но и прославления Бога.</w:t>
      </w:r>
      <w:r w:rsidR="00FE284E" w:rsidRPr="00FE284E">
        <w:rPr>
          <w:bCs/>
          <w:iCs/>
        </w:rPr>
        <w:t xml:space="preserve"> [15]</w:t>
      </w:r>
    </w:p>
    <w:p w:rsidR="0012669C" w:rsidRPr="005B4951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Пс</w:t>
      </w:r>
      <w:r w:rsidR="0004348B">
        <w:rPr>
          <w:bCs/>
          <w:iCs/>
        </w:rPr>
        <w:t xml:space="preserve"> </w:t>
      </w:r>
      <w:r w:rsidRPr="005B4951">
        <w:rPr>
          <w:bCs/>
          <w:iCs/>
        </w:rPr>
        <w:t>148:14</w:t>
      </w:r>
      <w:r w:rsidR="0004348B">
        <w:rPr>
          <w:bCs/>
          <w:iCs/>
        </w:rPr>
        <w:t xml:space="preserve"> </w:t>
      </w:r>
      <w:r w:rsidR="0004348B" w:rsidRPr="005B4951">
        <w:rPr>
          <w:bCs/>
          <w:iCs/>
        </w:rPr>
        <w:t>толкователь</w:t>
      </w:r>
      <w:r w:rsidR="0004348B">
        <w:rPr>
          <w:bCs/>
          <w:iCs/>
        </w:rPr>
        <w:t xml:space="preserve"> </w:t>
      </w:r>
      <w:r w:rsidR="0004348B">
        <w:rPr>
          <w:lang w:bidi="he-IL"/>
        </w:rPr>
        <w:t>ТБЛ,</w:t>
      </w:r>
      <w:r w:rsidR="0004348B" w:rsidRPr="005B4951">
        <w:rPr>
          <w:bCs/>
          <w:iCs/>
        </w:rPr>
        <w:t xml:space="preserve"> </w:t>
      </w:r>
      <w:r w:rsidR="0004348B">
        <w:rPr>
          <w:bCs/>
          <w:iCs/>
        </w:rPr>
        <w:t>с</w:t>
      </w:r>
      <w:r w:rsidRPr="005B4951">
        <w:rPr>
          <w:bCs/>
          <w:iCs/>
        </w:rPr>
        <w:t>читая этот псалом выражением благодарности евреев Богу за возвращение из плена, понимает данный стих как приглашение всему миру славить Его вместе с ними.</w:t>
      </w:r>
      <w:r w:rsidR="00FE284E" w:rsidRPr="00FE284E">
        <w:rPr>
          <w:bCs/>
          <w:iCs/>
        </w:rPr>
        <w:t xml:space="preserve"> [4]</w:t>
      </w:r>
    </w:p>
    <w:p w:rsidR="00FF64BC" w:rsidRDefault="00141520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>Терриен считает этот псалом частью религиозного культа, а смысл данного стиха – указанием на то, что истинными сынами Израиля являются те, кто близок Богу.</w:t>
      </w:r>
      <w:r w:rsidR="00FE284E" w:rsidRPr="00FE284E">
        <w:rPr>
          <w:bCs/>
          <w:iCs/>
        </w:rPr>
        <w:t xml:space="preserve"> [18]</w:t>
      </w:r>
    </w:p>
    <w:p w:rsidR="0012669C" w:rsidRDefault="0012669C" w:rsidP="007C52F4">
      <w:pPr>
        <w:ind w:firstLine="340"/>
        <w:jc w:val="both"/>
        <w:rPr>
          <w:bCs/>
          <w:iCs/>
        </w:rPr>
      </w:pPr>
      <w:r w:rsidRPr="005B4951">
        <w:rPr>
          <w:bCs/>
          <w:iCs/>
        </w:rPr>
        <w:t>Краус считает, что в последних стихах хвала принадлежит имени Божию, а сам Бог представляется как царь не только видимого мира, но и невидимого.</w:t>
      </w:r>
      <w:r w:rsidR="00FE284E" w:rsidRPr="00FE284E">
        <w:rPr>
          <w:bCs/>
          <w:iCs/>
        </w:rPr>
        <w:t xml:space="preserve"> [15]</w:t>
      </w:r>
    </w:p>
    <w:p w:rsidR="0004348B" w:rsidRDefault="0004348B" w:rsidP="007C52F4">
      <w:pPr>
        <w:ind w:firstLine="340"/>
        <w:jc w:val="both"/>
        <w:rPr>
          <w:bCs/>
          <w:iCs/>
        </w:rPr>
      </w:pPr>
    </w:p>
    <w:p w:rsidR="0004348B" w:rsidRPr="00036AC5" w:rsidRDefault="0004348B" w:rsidP="007C52F4">
      <w:pPr>
        <w:ind w:firstLine="340"/>
        <w:jc w:val="both"/>
        <w:rPr>
          <w:b/>
          <w:bCs/>
          <w:i/>
          <w:iCs/>
        </w:rPr>
      </w:pPr>
      <w:r w:rsidRPr="0004348B">
        <w:rPr>
          <w:b/>
          <w:bCs/>
          <w:i/>
          <w:iCs/>
        </w:rPr>
        <w:t>Выводы.</w:t>
      </w:r>
    </w:p>
    <w:p w:rsidR="004355AA" w:rsidRDefault="004355AA" w:rsidP="007C52F4">
      <w:pPr>
        <w:ind w:firstLine="340"/>
        <w:jc w:val="both"/>
        <w:rPr>
          <w:bCs/>
          <w:iCs/>
        </w:rPr>
      </w:pPr>
    </w:p>
    <w:p w:rsidR="0004348B" w:rsidRDefault="0004348B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>Как показывает наш анализ, данные учёные так же, как святые отцы</w:t>
      </w:r>
      <w:r w:rsidR="00036AC5">
        <w:rPr>
          <w:bCs/>
          <w:iCs/>
        </w:rPr>
        <w:t xml:space="preserve"> и архиеп. Амвросий</w:t>
      </w:r>
      <w:r>
        <w:rPr>
          <w:bCs/>
          <w:iCs/>
        </w:rPr>
        <w:t xml:space="preserve">, полагают, что в рассматриваемых нами стихах речь идёт именно о хвале. </w:t>
      </w:r>
      <w:r w:rsidR="00036AC5">
        <w:rPr>
          <w:bCs/>
          <w:iCs/>
        </w:rPr>
        <w:t>Однако это не означает влияния нашего переводчика на академическую экзегетику.</w:t>
      </w:r>
    </w:p>
    <w:p w:rsidR="00036AC5" w:rsidRDefault="00036AC5" w:rsidP="007C52F4">
      <w:pPr>
        <w:ind w:firstLine="340"/>
        <w:jc w:val="both"/>
        <w:rPr>
          <w:bCs/>
          <w:iCs/>
        </w:rPr>
      </w:pPr>
    </w:p>
    <w:p w:rsidR="00036AC5" w:rsidRPr="00036AC5" w:rsidRDefault="00036AC5" w:rsidP="007C52F4">
      <w:pPr>
        <w:ind w:firstLine="340"/>
        <w:jc w:val="both"/>
        <w:rPr>
          <w:b/>
          <w:bCs/>
          <w:iCs/>
        </w:rPr>
      </w:pPr>
      <w:r w:rsidRPr="00036AC5">
        <w:rPr>
          <w:b/>
          <w:bCs/>
          <w:iCs/>
        </w:rPr>
        <w:t>Заключение.</w:t>
      </w:r>
    </w:p>
    <w:p w:rsidR="004355AA" w:rsidRDefault="004355AA" w:rsidP="007C52F4">
      <w:pPr>
        <w:ind w:firstLine="340"/>
        <w:jc w:val="both"/>
        <w:rPr>
          <w:bCs/>
          <w:iCs/>
        </w:rPr>
      </w:pPr>
    </w:p>
    <w:p w:rsidR="00036AC5" w:rsidRDefault="00036AC5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 xml:space="preserve">Подводя итог, мы можем сказать, что основания для вариантов перевода лексемы </w:t>
      </w:r>
      <w:r w:rsidRPr="005B4951">
        <w:rPr>
          <w:b/>
          <w:i/>
          <w:rtl/>
          <w:lang w:bidi="he-IL"/>
        </w:rPr>
        <w:t>תְּהִלָּה</w:t>
      </w:r>
      <w:r>
        <w:rPr>
          <w:bCs/>
          <w:iCs/>
        </w:rPr>
        <w:t>, выбранные архиеп. Амвросием, имеются не только в словаре Буксторфа. Наш переводчик опирался также на контекст того или иного случая употребления данной лексемы.</w:t>
      </w:r>
    </w:p>
    <w:p w:rsidR="00036AC5" w:rsidRDefault="00B14113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 xml:space="preserve">Также следует заметить, что эти варианты не противоречат святоотеческой традиции толкования Псалтири. Причём это можно сказать не только об отцах, знавших древнееврейский язык, каковым был, например, блж. Феодорит, но и о тех, кто опирался </w:t>
      </w:r>
      <w:r>
        <w:rPr>
          <w:bCs/>
          <w:iCs/>
        </w:rPr>
        <w:lastRenderedPageBreak/>
        <w:t>лишь на греческий текст, как свтт. Афанасий и Иоанн. Это говорит о несомненном влиянии данной экзегетики на этот перевод.</w:t>
      </w:r>
    </w:p>
    <w:p w:rsidR="00B14113" w:rsidRDefault="00B14113" w:rsidP="007C52F4">
      <w:pPr>
        <w:ind w:firstLine="340"/>
        <w:jc w:val="both"/>
        <w:rPr>
          <w:bCs/>
          <w:iCs/>
        </w:rPr>
      </w:pPr>
      <w:r>
        <w:rPr>
          <w:bCs/>
          <w:iCs/>
        </w:rPr>
        <w:t>Сходство с ним есть также и в академической традиции, но здесь вопрос о влиянии на неё данного перевода остаётся спорным.</w:t>
      </w:r>
    </w:p>
    <w:p w:rsidR="00036AC5" w:rsidRPr="005B4951" w:rsidRDefault="00036AC5" w:rsidP="007C52F4">
      <w:pPr>
        <w:ind w:firstLine="340"/>
        <w:jc w:val="both"/>
        <w:rPr>
          <w:bCs/>
          <w:iCs/>
        </w:rPr>
      </w:pPr>
    </w:p>
    <w:p w:rsidR="0012669C" w:rsidRDefault="0012669C" w:rsidP="007C52F4">
      <w:pPr>
        <w:ind w:firstLine="340"/>
        <w:jc w:val="both"/>
        <w:rPr>
          <w:b/>
        </w:rPr>
      </w:pPr>
      <w:r w:rsidRPr="005B4951">
        <w:rPr>
          <w:b/>
        </w:rPr>
        <w:t>Библиографический список.</w:t>
      </w:r>
    </w:p>
    <w:p w:rsidR="004355AA" w:rsidRPr="005B4951" w:rsidRDefault="004355AA" w:rsidP="007C52F4">
      <w:pPr>
        <w:ind w:firstLine="340"/>
        <w:jc w:val="both"/>
        <w:rPr>
          <w:b/>
        </w:rPr>
      </w:pPr>
    </w:p>
    <w:p w:rsidR="0012669C" w:rsidRPr="004355AA" w:rsidRDefault="004355AA" w:rsidP="004355AA">
      <w:pPr>
        <w:jc w:val="both"/>
        <w:rPr>
          <w:bCs/>
          <w:iCs/>
          <w:lang w:val="la-Latn"/>
        </w:rPr>
      </w:pPr>
      <w:r w:rsidRPr="004355AA">
        <w:rPr>
          <w:lang w:val="la-Latn"/>
        </w:rPr>
        <w:t>1.</w:t>
      </w:r>
      <w:r>
        <w:rPr>
          <w:i/>
          <w:lang w:val="la-Latn"/>
        </w:rPr>
        <w:t xml:space="preserve"> </w:t>
      </w:r>
      <w:r w:rsidR="0012669C" w:rsidRPr="004355AA">
        <w:rPr>
          <w:i/>
          <w:lang w:val="la-Latn"/>
        </w:rPr>
        <w:t xml:space="preserve">Афанасий Великий, свт. </w:t>
      </w:r>
      <w:r w:rsidR="0012669C" w:rsidRPr="004355AA">
        <w:rPr>
          <w:lang w:val="la-Latn"/>
        </w:rPr>
        <w:t>Толкование на псалмы.</w:t>
      </w:r>
      <w:r w:rsidR="007C52F4" w:rsidRPr="007C52F4">
        <w:t xml:space="preserve"> </w:t>
      </w:r>
      <w:r w:rsidR="001E48ED">
        <w:t xml:space="preserve">– </w:t>
      </w:r>
      <w:r w:rsidR="007C52F4" w:rsidRPr="004F5927">
        <w:t>М., 2014.</w:t>
      </w:r>
    </w:p>
    <w:p w:rsidR="007C52F4" w:rsidRPr="007C52F4" w:rsidRDefault="007C52F4" w:rsidP="004355AA">
      <w:pPr>
        <w:ind w:left="927"/>
        <w:jc w:val="both"/>
        <w:rPr>
          <w:bCs/>
          <w:iCs/>
        </w:rPr>
      </w:pPr>
    </w:p>
    <w:p w:rsidR="001E48ED" w:rsidRDefault="004355AA" w:rsidP="004355AA">
      <w:pPr>
        <w:jc w:val="both"/>
      </w:pPr>
      <w:r>
        <w:rPr>
          <w:bCs/>
          <w:iCs/>
        </w:rPr>
        <w:t xml:space="preserve">2. </w:t>
      </w:r>
      <w:r w:rsidR="001E48ED" w:rsidRPr="00934BC9">
        <w:rPr>
          <w:i/>
        </w:rPr>
        <w:t>Амвросий (Зертис-Каменский</w:t>
      </w:r>
      <w:r w:rsidR="001E48ED">
        <w:rPr>
          <w:i/>
        </w:rPr>
        <w:t xml:space="preserve"> А.И.).</w:t>
      </w:r>
      <w:r w:rsidR="001E48ED">
        <w:t xml:space="preserve"> </w:t>
      </w:r>
      <w:r w:rsidR="001E48ED" w:rsidRPr="001101B7">
        <w:t>Псалтирь в новом славянском переводе Амвросия, архи</w:t>
      </w:r>
      <w:r w:rsidR="001E48ED">
        <w:t>епископа Московского.</w:t>
      </w:r>
      <w:r w:rsidR="001E48ED" w:rsidRPr="007247DB">
        <w:t xml:space="preserve"> </w:t>
      </w:r>
      <w:r w:rsidR="001E48ED">
        <w:t>– М., 1878.</w:t>
      </w:r>
    </w:p>
    <w:p w:rsidR="001E48ED" w:rsidRDefault="001E48ED" w:rsidP="004355AA">
      <w:pPr>
        <w:jc w:val="both"/>
      </w:pPr>
    </w:p>
    <w:p w:rsidR="007C52F4" w:rsidRPr="004F2A15" w:rsidRDefault="001E48ED" w:rsidP="004F2A15">
      <w:pPr>
        <w:jc w:val="both"/>
        <w:rPr>
          <w:bCs/>
          <w:iCs/>
        </w:rPr>
      </w:pPr>
      <w:r>
        <w:t xml:space="preserve">3. </w:t>
      </w:r>
      <w:r w:rsidR="0012669C" w:rsidRPr="004355AA">
        <w:rPr>
          <w:bCs/>
          <w:iCs/>
        </w:rPr>
        <w:t>Библия, Книги Священного Писания Ветхого и Нового Завета на церковнославянском языке. – М., 1993 (репринтное издание 1900 г).</w:t>
      </w:r>
    </w:p>
    <w:p w:rsidR="007C52F4" w:rsidRPr="007C52F4" w:rsidRDefault="007C52F4" w:rsidP="004355AA">
      <w:pPr>
        <w:jc w:val="both"/>
        <w:rPr>
          <w:bCs/>
          <w:iCs/>
        </w:rPr>
      </w:pPr>
    </w:p>
    <w:p w:rsidR="0012669C" w:rsidRPr="004355AA" w:rsidRDefault="001E48ED" w:rsidP="004355AA">
      <w:pPr>
        <w:jc w:val="both"/>
        <w:rPr>
          <w:bCs/>
          <w:iCs/>
        </w:rPr>
      </w:pPr>
      <w:r>
        <w:t>4</w:t>
      </w:r>
      <w:r w:rsidR="004355AA">
        <w:t>.</w:t>
      </w:r>
      <w:r w:rsidR="007C52F4" w:rsidRPr="005B4951">
        <w:t xml:space="preserve"> </w:t>
      </w:r>
      <w:r w:rsidRPr="00400D3E">
        <w:t>[</w:t>
      </w:r>
      <w:r w:rsidRPr="00D40AB4">
        <w:rPr>
          <w:i/>
        </w:rPr>
        <w:t>Глаголев</w:t>
      </w:r>
      <w:r>
        <w:rPr>
          <w:i/>
        </w:rPr>
        <w:t>,</w:t>
      </w:r>
      <w:r w:rsidRPr="00D40AB4">
        <w:rPr>
          <w:i/>
        </w:rPr>
        <w:t xml:space="preserve"> А.</w:t>
      </w:r>
      <w:r w:rsidRPr="00400D3E">
        <w:t>]</w:t>
      </w:r>
      <w:r>
        <w:t xml:space="preserve"> Толковая Библия или комментарий на все книги Священного Писания Ветхого и Нового Заветов. Псалтирь </w:t>
      </w:r>
      <w:r w:rsidRPr="00D40AB4">
        <w:t>/</w:t>
      </w:r>
      <w:r>
        <w:t xml:space="preserve"> А. П. Лопухин. –</w:t>
      </w:r>
      <w:r w:rsidRPr="00D40AB4">
        <w:t xml:space="preserve"> </w:t>
      </w:r>
      <w:r>
        <w:rPr>
          <w:lang w:val="en-US"/>
        </w:rPr>
        <w:t>URL</w:t>
      </w:r>
      <w:r w:rsidRPr="00C97F1A">
        <w:t xml:space="preserve">: </w:t>
      </w:r>
      <w:r w:rsidRPr="00DF3BB9">
        <w:rPr>
          <w:lang w:val="de-DE"/>
        </w:rPr>
        <w:t>http</w:t>
      </w:r>
      <w:r w:rsidRPr="00C97F1A">
        <w:t>://</w:t>
      </w:r>
      <w:r w:rsidRPr="00DF3BB9">
        <w:rPr>
          <w:lang w:val="de-DE"/>
        </w:rPr>
        <w:t>azbyka</w:t>
      </w:r>
      <w:r w:rsidRPr="00C97F1A">
        <w:t>.</w:t>
      </w:r>
      <w:r w:rsidRPr="00DF3BB9">
        <w:rPr>
          <w:lang w:val="de-DE"/>
        </w:rPr>
        <w:t>ru</w:t>
      </w:r>
      <w:r w:rsidRPr="00C97F1A">
        <w:t>/</w:t>
      </w:r>
      <w:r w:rsidRPr="00DF3BB9">
        <w:rPr>
          <w:lang w:val="de-DE"/>
        </w:rPr>
        <w:t>otechnik</w:t>
      </w:r>
      <w:r w:rsidRPr="00C97F1A">
        <w:t>/</w:t>
      </w:r>
      <w:r w:rsidRPr="00DF3BB9">
        <w:rPr>
          <w:lang w:val="de-DE"/>
        </w:rPr>
        <w:t>Lopuhin</w:t>
      </w:r>
      <w:r w:rsidRPr="00C97F1A">
        <w:t>/</w:t>
      </w:r>
      <w:r w:rsidRPr="00DF3BB9">
        <w:rPr>
          <w:lang w:val="de-DE"/>
        </w:rPr>
        <w:t>tolkovaja</w:t>
      </w:r>
      <w:r w:rsidRPr="00C97F1A">
        <w:t>_</w:t>
      </w:r>
      <w:r w:rsidRPr="00DF3BB9">
        <w:rPr>
          <w:lang w:val="de-DE"/>
        </w:rPr>
        <w:t>biblija</w:t>
      </w:r>
      <w:r w:rsidRPr="00C97F1A">
        <w:t>_22</w:t>
      </w:r>
      <w:r>
        <w:t>.</w:t>
      </w:r>
    </w:p>
    <w:p w:rsidR="004355AA" w:rsidRDefault="004355AA" w:rsidP="004355AA">
      <w:pPr>
        <w:jc w:val="both"/>
        <w:rPr>
          <w:bCs/>
          <w:iCs/>
        </w:rPr>
      </w:pPr>
    </w:p>
    <w:p w:rsidR="004355AA" w:rsidRDefault="004355AA" w:rsidP="004355AA">
      <w:pPr>
        <w:jc w:val="both"/>
      </w:pPr>
      <w:r>
        <w:rPr>
          <w:bCs/>
          <w:iCs/>
        </w:rPr>
        <w:t xml:space="preserve">5. </w:t>
      </w:r>
      <w:r w:rsidR="001E48ED" w:rsidRPr="004355AA">
        <w:rPr>
          <w:i/>
        </w:rPr>
        <w:t>Иоанн Златоуст, свт.</w:t>
      </w:r>
      <w:r w:rsidR="001E48ED" w:rsidRPr="005B4951">
        <w:t xml:space="preserve"> Беседы на Псалмы. </w:t>
      </w:r>
      <w:r w:rsidR="001E48ED">
        <w:t xml:space="preserve">– </w:t>
      </w:r>
      <w:r w:rsidR="001E48ED" w:rsidRPr="005B4951">
        <w:t>М., 2010.</w:t>
      </w:r>
    </w:p>
    <w:p w:rsidR="001E48ED" w:rsidRDefault="001E48ED" w:rsidP="004355AA">
      <w:pPr>
        <w:jc w:val="both"/>
        <w:rPr>
          <w:bCs/>
          <w:iCs/>
        </w:rPr>
      </w:pPr>
    </w:p>
    <w:p w:rsidR="007C52F4" w:rsidRPr="004355AA" w:rsidRDefault="004355AA" w:rsidP="004355AA">
      <w:pPr>
        <w:jc w:val="both"/>
        <w:rPr>
          <w:bCs/>
          <w:iCs/>
          <w:lang w:val="la-Latn"/>
        </w:rPr>
      </w:pPr>
      <w:r w:rsidRPr="004355AA">
        <w:t>6.</w:t>
      </w:r>
      <w:r>
        <w:rPr>
          <w:i/>
        </w:rPr>
        <w:t xml:space="preserve"> </w:t>
      </w:r>
      <w:r w:rsidR="0012669C" w:rsidRPr="004355AA">
        <w:rPr>
          <w:i/>
        </w:rPr>
        <w:t>Феодорит</w:t>
      </w:r>
      <w:r w:rsidR="00686069" w:rsidRPr="004355AA">
        <w:rPr>
          <w:i/>
        </w:rPr>
        <w:t xml:space="preserve"> </w:t>
      </w:r>
      <w:r w:rsidR="0012669C" w:rsidRPr="004355AA">
        <w:rPr>
          <w:i/>
        </w:rPr>
        <w:t xml:space="preserve">Кирский, блж. </w:t>
      </w:r>
      <w:r w:rsidR="007C52F4" w:rsidRPr="004F5927">
        <w:t xml:space="preserve">Псалтирь с объяснением каждого стиха блаженного Феодорита, епископа Кирского. </w:t>
      </w:r>
      <w:r w:rsidR="001E48ED">
        <w:t xml:space="preserve">– </w:t>
      </w:r>
      <w:r w:rsidR="007C52F4" w:rsidRPr="004F5927">
        <w:t>М., 2011.</w:t>
      </w:r>
    </w:p>
    <w:p w:rsidR="007C52F4" w:rsidRPr="004F5927" w:rsidRDefault="007C52F4" w:rsidP="004355AA">
      <w:pPr>
        <w:pStyle w:val="a6"/>
        <w:ind w:left="1267"/>
        <w:jc w:val="both"/>
        <w:rPr>
          <w:bCs/>
          <w:iCs/>
          <w:lang w:val="la-Latn"/>
        </w:rPr>
      </w:pPr>
    </w:p>
    <w:p w:rsidR="0012669C" w:rsidRPr="004355AA" w:rsidRDefault="004355AA" w:rsidP="004355AA">
      <w:pPr>
        <w:jc w:val="both"/>
        <w:rPr>
          <w:bCs/>
          <w:iCs/>
          <w:lang w:val="de-DE"/>
        </w:rPr>
      </w:pPr>
      <w:r w:rsidRPr="001E48ED">
        <w:rPr>
          <w:lang w:val="de-DE"/>
        </w:rPr>
        <w:t xml:space="preserve">7. </w:t>
      </w:r>
      <w:r w:rsidR="001E48ED" w:rsidRPr="006C1E0B">
        <w:rPr>
          <w:i/>
          <w:lang w:val="de-DE"/>
        </w:rPr>
        <w:t>Alt</w:t>
      </w:r>
      <w:r w:rsidR="001E48ED" w:rsidRPr="003F7785">
        <w:rPr>
          <w:i/>
          <w:lang w:val="de-DE"/>
        </w:rPr>
        <w:t>,</w:t>
      </w:r>
      <w:r w:rsidR="001E48ED" w:rsidRPr="006C1E0B">
        <w:rPr>
          <w:i/>
          <w:lang w:val="de-DE"/>
        </w:rPr>
        <w:t xml:space="preserve"> A. </w:t>
      </w:r>
      <w:r w:rsidR="001E48ED" w:rsidRPr="001512A4">
        <w:rPr>
          <w:lang w:val="de-DE"/>
        </w:rPr>
        <w:t>Biblia Hebraica Stuttgartensia</w:t>
      </w:r>
      <w:r w:rsidR="001E48ED" w:rsidRPr="003F7785">
        <w:rPr>
          <w:lang w:val="de-DE"/>
        </w:rPr>
        <w:t xml:space="preserve"> / A. </w:t>
      </w:r>
      <w:r w:rsidR="001E48ED">
        <w:rPr>
          <w:lang w:val="de-DE"/>
        </w:rPr>
        <w:t>Alt,</w:t>
      </w:r>
      <w:r w:rsidR="001E48ED" w:rsidRPr="003F7785">
        <w:rPr>
          <w:lang w:val="de-DE"/>
        </w:rPr>
        <w:t xml:space="preserve"> O. Eißfelt, P. Kahle, R. Qittel. </w:t>
      </w:r>
      <w:r w:rsidR="001E48ED">
        <w:rPr>
          <w:lang w:val="de-DE"/>
        </w:rPr>
        <w:t>–</w:t>
      </w:r>
      <w:r w:rsidR="001E48ED" w:rsidRPr="001512A4">
        <w:rPr>
          <w:lang w:val="de-DE"/>
        </w:rPr>
        <w:t xml:space="preserve"> Stuttgart, 1997.</w:t>
      </w:r>
    </w:p>
    <w:p w:rsidR="007C52F4" w:rsidRPr="007C52F4" w:rsidRDefault="007C52F4" w:rsidP="004355AA">
      <w:pPr>
        <w:pStyle w:val="a6"/>
        <w:ind w:left="1267"/>
        <w:jc w:val="both"/>
        <w:rPr>
          <w:bCs/>
          <w:iCs/>
          <w:lang w:val="de-DE"/>
        </w:rPr>
      </w:pPr>
    </w:p>
    <w:p w:rsidR="0012669C" w:rsidRPr="004355AA" w:rsidRDefault="004355AA" w:rsidP="004355AA">
      <w:pPr>
        <w:jc w:val="both"/>
        <w:rPr>
          <w:bCs/>
          <w:iCs/>
          <w:lang w:val="la-Latn"/>
        </w:rPr>
      </w:pPr>
      <w:r w:rsidRPr="004355AA">
        <w:rPr>
          <w:lang w:val="en-US"/>
        </w:rPr>
        <w:t>8.</w:t>
      </w:r>
      <w:r w:rsidRPr="004355AA">
        <w:rPr>
          <w:i/>
          <w:lang w:val="en-US"/>
        </w:rPr>
        <w:t xml:space="preserve"> </w:t>
      </w:r>
      <w:r w:rsidR="0012669C" w:rsidRPr="004355AA">
        <w:rPr>
          <w:i/>
          <w:lang w:val="la-Latn"/>
        </w:rPr>
        <w:t>Avgustinus.</w:t>
      </w:r>
      <w:r w:rsidRPr="004355AA">
        <w:rPr>
          <w:i/>
          <w:lang w:val="en-US"/>
        </w:rPr>
        <w:t xml:space="preserve"> </w:t>
      </w:r>
      <w:r w:rsidR="0012669C" w:rsidRPr="004355AA">
        <w:rPr>
          <w:lang w:val="la-Latn"/>
        </w:rPr>
        <w:t xml:space="preserve">Enarrationes in Psalmos I-L // </w:t>
      </w:r>
      <w:r w:rsidR="002666CE" w:rsidRPr="004355AA">
        <w:rPr>
          <w:lang w:val="la-Latn"/>
        </w:rPr>
        <w:t>Avrelii</w:t>
      </w:r>
      <w:r w:rsidR="002666CE" w:rsidRPr="002666CE">
        <w:rPr>
          <w:lang w:val="en-US"/>
        </w:rPr>
        <w:t xml:space="preserve"> </w:t>
      </w:r>
      <w:r w:rsidR="002666CE" w:rsidRPr="004355AA">
        <w:rPr>
          <w:lang w:val="la-Latn"/>
        </w:rPr>
        <w:t>Avgustini Opera.</w:t>
      </w:r>
      <w:r w:rsidR="002666CE" w:rsidRPr="004355AA">
        <w:rPr>
          <w:lang w:val="en-US"/>
        </w:rPr>
        <w:t xml:space="preserve"> </w:t>
      </w:r>
      <w:r w:rsidR="002666CE" w:rsidRPr="004355AA">
        <w:rPr>
          <w:lang w:val="la-Latn"/>
        </w:rPr>
        <w:t>Pars</w:t>
      </w:r>
      <w:r w:rsidR="002666CE" w:rsidRPr="004355AA">
        <w:rPr>
          <w:lang w:val="en-US"/>
        </w:rPr>
        <w:t xml:space="preserve"> </w:t>
      </w:r>
      <w:r w:rsidR="002666CE">
        <w:rPr>
          <w:lang w:val="la-Latn"/>
        </w:rPr>
        <w:t xml:space="preserve">X, 1. </w:t>
      </w:r>
      <w:r w:rsidR="0012669C" w:rsidRPr="004355AA">
        <w:rPr>
          <w:lang w:val="la-Latn"/>
        </w:rPr>
        <w:t>Corpus</w:t>
      </w:r>
      <w:r w:rsidRPr="004355AA">
        <w:rPr>
          <w:lang w:val="en-US"/>
        </w:rPr>
        <w:t xml:space="preserve"> </w:t>
      </w:r>
      <w:r w:rsidR="0012669C" w:rsidRPr="004355AA">
        <w:rPr>
          <w:lang w:val="la-Latn"/>
        </w:rPr>
        <w:t>Cristianorum. Series</w:t>
      </w:r>
      <w:r w:rsidRPr="00796524">
        <w:rPr>
          <w:lang w:val="en-US"/>
        </w:rPr>
        <w:t xml:space="preserve"> </w:t>
      </w:r>
      <w:r w:rsidR="0012669C" w:rsidRPr="004355AA">
        <w:rPr>
          <w:lang w:val="la-Latn"/>
        </w:rPr>
        <w:t xml:space="preserve">Latina. </w:t>
      </w:r>
      <w:r w:rsidR="002666CE" w:rsidRPr="00796524">
        <w:rPr>
          <w:lang w:val="en-US"/>
        </w:rPr>
        <w:t>–</w:t>
      </w:r>
      <w:r w:rsidR="0012669C" w:rsidRPr="004355AA">
        <w:rPr>
          <w:lang w:val="la-Latn"/>
        </w:rPr>
        <w:t>Vol. XXXVIII.</w:t>
      </w:r>
      <w:r w:rsidR="002666CE" w:rsidRPr="00796524">
        <w:rPr>
          <w:lang w:val="en-US"/>
        </w:rPr>
        <w:t xml:space="preserve"> – </w:t>
      </w:r>
      <w:r w:rsidR="001E48ED">
        <w:rPr>
          <w:lang w:val="la-Latn"/>
        </w:rPr>
        <w:t>Turnholti, 1990</w:t>
      </w:r>
      <w:r w:rsidR="0012669C" w:rsidRPr="004355AA">
        <w:rPr>
          <w:lang w:val="la-Latn"/>
        </w:rPr>
        <w:t>.</w:t>
      </w:r>
    </w:p>
    <w:p w:rsidR="007C52F4" w:rsidRPr="005B4951" w:rsidRDefault="007C52F4" w:rsidP="004355AA">
      <w:pPr>
        <w:pStyle w:val="a6"/>
        <w:ind w:left="1267"/>
        <w:jc w:val="both"/>
        <w:rPr>
          <w:bCs/>
          <w:iCs/>
          <w:lang w:val="la-Latn"/>
        </w:rPr>
      </w:pPr>
    </w:p>
    <w:p w:rsidR="0012669C" w:rsidRPr="004355AA" w:rsidRDefault="004355AA" w:rsidP="004355AA">
      <w:pPr>
        <w:jc w:val="both"/>
        <w:rPr>
          <w:bCs/>
          <w:iCs/>
          <w:lang w:val="la-Latn"/>
        </w:rPr>
      </w:pPr>
      <w:r w:rsidRPr="004355AA">
        <w:rPr>
          <w:lang w:val="en-US"/>
        </w:rPr>
        <w:t xml:space="preserve">9. </w:t>
      </w:r>
      <w:r w:rsidR="0012669C" w:rsidRPr="004355AA">
        <w:rPr>
          <w:i/>
          <w:lang w:val="la-Latn"/>
        </w:rPr>
        <w:t>Avgustinus.</w:t>
      </w:r>
      <w:r w:rsidR="001E48ED" w:rsidRPr="001E48ED">
        <w:rPr>
          <w:i/>
          <w:lang w:val="en-US"/>
        </w:rPr>
        <w:t xml:space="preserve"> </w:t>
      </w:r>
      <w:r w:rsidR="0012669C" w:rsidRPr="004355AA">
        <w:rPr>
          <w:lang w:val="la-Latn"/>
        </w:rPr>
        <w:t xml:space="preserve">Enarrationes in Psalmos CI-CL // </w:t>
      </w:r>
      <w:r w:rsidR="002666CE" w:rsidRPr="004355AA">
        <w:rPr>
          <w:lang w:val="la-Latn"/>
        </w:rPr>
        <w:t>Avrelii</w:t>
      </w:r>
      <w:r w:rsidR="002666CE" w:rsidRPr="002666CE">
        <w:rPr>
          <w:lang w:val="en-US"/>
        </w:rPr>
        <w:t xml:space="preserve"> </w:t>
      </w:r>
      <w:r w:rsidR="002666CE" w:rsidRPr="004355AA">
        <w:rPr>
          <w:lang w:val="la-Latn"/>
        </w:rPr>
        <w:t>Avgustini Opera.</w:t>
      </w:r>
      <w:r w:rsidR="002666CE" w:rsidRPr="002666CE">
        <w:rPr>
          <w:lang w:val="en-US"/>
        </w:rPr>
        <w:t xml:space="preserve"> </w:t>
      </w:r>
      <w:r w:rsidR="002666CE" w:rsidRPr="004355AA">
        <w:rPr>
          <w:lang w:val="la-Latn"/>
        </w:rPr>
        <w:t>Pars</w:t>
      </w:r>
      <w:r w:rsidR="002666CE" w:rsidRPr="002666CE">
        <w:rPr>
          <w:lang w:val="en-US"/>
        </w:rPr>
        <w:t xml:space="preserve"> </w:t>
      </w:r>
      <w:r w:rsidR="002666CE" w:rsidRPr="004355AA">
        <w:rPr>
          <w:lang w:val="la-Latn"/>
        </w:rPr>
        <w:t xml:space="preserve">X, 3. </w:t>
      </w:r>
      <w:r w:rsidR="0012669C" w:rsidRPr="004355AA">
        <w:rPr>
          <w:lang w:val="la-Latn"/>
        </w:rPr>
        <w:t>Corpus</w:t>
      </w:r>
      <w:r w:rsidRPr="004355AA">
        <w:rPr>
          <w:lang w:val="en-US"/>
        </w:rPr>
        <w:t xml:space="preserve"> </w:t>
      </w:r>
      <w:r w:rsidR="0012669C" w:rsidRPr="004355AA">
        <w:rPr>
          <w:lang w:val="la-Latn"/>
        </w:rPr>
        <w:t>Cristianorum. Series</w:t>
      </w:r>
      <w:r w:rsidRPr="004355AA">
        <w:rPr>
          <w:lang w:val="en-US"/>
        </w:rPr>
        <w:t xml:space="preserve"> </w:t>
      </w:r>
      <w:r w:rsidR="0012669C" w:rsidRPr="004355AA">
        <w:rPr>
          <w:lang w:val="la-Latn"/>
        </w:rPr>
        <w:t xml:space="preserve">Latina. </w:t>
      </w:r>
      <w:r w:rsidR="002666CE" w:rsidRPr="00280848">
        <w:rPr>
          <w:lang w:val="en-US"/>
        </w:rPr>
        <w:t xml:space="preserve">– </w:t>
      </w:r>
      <w:r w:rsidR="0012669C" w:rsidRPr="004355AA">
        <w:rPr>
          <w:lang w:val="la-Latn"/>
        </w:rPr>
        <w:t>Vol. XL.</w:t>
      </w:r>
      <w:r w:rsidRPr="00280848">
        <w:rPr>
          <w:lang w:val="en-US"/>
        </w:rPr>
        <w:t xml:space="preserve"> </w:t>
      </w:r>
      <w:r w:rsidR="002666CE" w:rsidRPr="00280848">
        <w:rPr>
          <w:lang w:val="en-US"/>
        </w:rPr>
        <w:t xml:space="preserve">– </w:t>
      </w:r>
      <w:r w:rsidR="0012669C" w:rsidRPr="004355AA">
        <w:rPr>
          <w:lang w:val="la-Latn"/>
        </w:rPr>
        <w:t>Turnholti, 1990.</w:t>
      </w:r>
    </w:p>
    <w:p w:rsidR="007C52F4" w:rsidRPr="004355AA" w:rsidRDefault="007C52F4" w:rsidP="004355AA">
      <w:pPr>
        <w:jc w:val="both"/>
        <w:rPr>
          <w:bCs/>
          <w:iCs/>
          <w:lang w:val="en-US"/>
        </w:rPr>
      </w:pPr>
    </w:p>
    <w:p w:rsidR="0012669C" w:rsidRPr="004355AA" w:rsidRDefault="004355AA" w:rsidP="004355AA">
      <w:pPr>
        <w:jc w:val="both"/>
        <w:rPr>
          <w:bCs/>
          <w:iCs/>
          <w:lang w:val="la-Latn"/>
        </w:rPr>
      </w:pPr>
      <w:r w:rsidRPr="004355AA">
        <w:rPr>
          <w:lang w:val="en-US"/>
        </w:rPr>
        <w:t xml:space="preserve">10. </w:t>
      </w:r>
      <w:r w:rsidR="0012669C" w:rsidRPr="004355AA">
        <w:rPr>
          <w:i/>
          <w:lang w:val="la-Latn"/>
        </w:rPr>
        <w:t>Buxtorf</w:t>
      </w:r>
      <w:r w:rsidRPr="004355AA">
        <w:rPr>
          <w:i/>
          <w:lang w:val="en-US"/>
        </w:rPr>
        <w:t xml:space="preserve"> </w:t>
      </w:r>
      <w:r w:rsidR="0012669C" w:rsidRPr="004355AA">
        <w:rPr>
          <w:i/>
          <w:lang w:val="la-Latn"/>
        </w:rPr>
        <w:t>J.</w:t>
      </w:r>
      <w:r w:rsidRPr="004355AA">
        <w:rPr>
          <w:i/>
          <w:lang w:val="en-US"/>
        </w:rPr>
        <w:t xml:space="preserve"> </w:t>
      </w:r>
      <w:r w:rsidR="0012669C" w:rsidRPr="004355AA">
        <w:rPr>
          <w:lang w:val="la-Latn"/>
        </w:rPr>
        <w:t>Lexicon</w:t>
      </w:r>
      <w:r w:rsidRPr="004355AA">
        <w:rPr>
          <w:lang w:val="en-US"/>
        </w:rPr>
        <w:t xml:space="preserve"> </w:t>
      </w:r>
      <w:r w:rsidR="0012669C" w:rsidRPr="004355AA">
        <w:rPr>
          <w:lang w:val="la-Latn"/>
        </w:rPr>
        <w:t>Hebraicum</w:t>
      </w:r>
      <w:r w:rsidRPr="004355AA">
        <w:rPr>
          <w:lang w:val="en-US"/>
        </w:rPr>
        <w:t xml:space="preserve"> </w:t>
      </w:r>
      <w:r w:rsidR="0012669C" w:rsidRPr="004355AA">
        <w:rPr>
          <w:lang w:val="la-Latn"/>
        </w:rPr>
        <w:t>et</w:t>
      </w:r>
      <w:r w:rsidRPr="004355AA">
        <w:rPr>
          <w:lang w:val="en-US"/>
        </w:rPr>
        <w:t xml:space="preserve"> </w:t>
      </w:r>
      <w:r w:rsidR="0012669C" w:rsidRPr="004355AA">
        <w:rPr>
          <w:lang w:val="la-Latn"/>
        </w:rPr>
        <w:t xml:space="preserve">Chaldaicum. </w:t>
      </w:r>
      <w:r w:rsidR="001E48ED" w:rsidRPr="001E48ED">
        <w:rPr>
          <w:lang w:val="en-US"/>
        </w:rPr>
        <w:t xml:space="preserve">– </w:t>
      </w:r>
      <w:r w:rsidR="00280848">
        <w:rPr>
          <w:lang w:val="la-Latn"/>
        </w:rPr>
        <w:t>s. l,</w:t>
      </w:r>
      <w:r w:rsidR="001E48ED" w:rsidRPr="001E48ED">
        <w:rPr>
          <w:lang w:val="en-US"/>
        </w:rPr>
        <w:t xml:space="preserve"> </w:t>
      </w:r>
      <w:r w:rsidR="0012669C" w:rsidRPr="004355AA">
        <w:rPr>
          <w:lang w:val="la-Latn"/>
        </w:rPr>
        <w:t>1645.</w:t>
      </w:r>
    </w:p>
    <w:p w:rsidR="007C52F4" w:rsidRPr="004355AA" w:rsidRDefault="007C52F4" w:rsidP="004355AA">
      <w:pPr>
        <w:jc w:val="both"/>
        <w:rPr>
          <w:bCs/>
          <w:iCs/>
          <w:lang w:val="en-US"/>
        </w:rPr>
      </w:pPr>
    </w:p>
    <w:p w:rsidR="0012669C" w:rsidRPr="00796524" w:rsidRDefault="004355AA" w:rsidP="004355AA">
      <w:pPr>
        <w:jc w:val="both"/>
        <w:rPr>
          <w:bCs/>
          <w:iCs/>
          <w:lang w:val="en-US"/>
        </w:rPr>
      </w:pPr>
      <w:r w:rsidRPr="004355AA">
        <w:rPr>
          <w:bCs/>
          <w:iCs/>
          <w:lang w:val="en-US"/>
        </w:rPr>
        <w:t xml:space="preserve">11. </w:t>
      </w:r>
      <w:r w:rsidR="0012669C" w:rsidRPr="004355AA">
        <w:rPr>
          <w:bCs/>
          <w:i/>
          <w:iCs/>
          <w:lang w:val="la-Latn"/>
        </w:rPr>
        <w:t>Cassiodorus.</w:t>
      </w:r>
      <w:r w:rsidRPr="004355AA">
        <w:rPr>
          <w:bCs/>
          <w:i/>
          <w:iCs/>
          <w:lang w:val="en-US"/>
        </w:rPr>
        <w:t xml:space="preserve"> </w:t>
      </w:r>
      <w:r w:rsidR="0012669C" w:rsidRPr="004355AA">
        <w:rPr>
          <w:bCs/>
          <w:iCs/>
          <w:lang w:val="la-Latn"/>
        </w:rPr>
        <w:t>Expositio</w:t>
      </w:r>
      <w:r w:rsidRPr="004355AA">
        <w:rPr>
          <w:bCs/>
          <w:iCs/>
          <w:lang w:val="en-US"/>
        </w:rPr>
        <w:t xml:space="preserve"> </w:t>
      </w:r>
      <w:r w:rsidR="0012669C" w:rsidRPr="004355AA">
        <w:rPr>
          <w:bCs/>
          <w:iCs/>
          <w:lang w:val="la-Latn"/>
        </w:rPr>
        <w:t>Psalmorm I-LXX /</w:t>
      </w:r>
      <w:r w:rsidR="002666CE" w:rsidRPr="002666CE">
        <w:rPr>
          <w:bCs/>
          <w:iCs/>
          <w:lang w:val="en-US"/>
        </w:rPr>
        <w:t>/</w:t>
      </w:r>
      <w:r w:rsidR="0012669C" w:rsidRPr="004355AA">
        <w:rPr>
          <w:bCs/>
          <w:iCs/>
          <w:lang w:val="la-Latn"/>
        </w:rPr>
        <w:t xml:space="preserve"> </w:t>
      </w:r>
      <w:r w:rsidR="002666CE" w:rsidRPr="004355AA">
        <w:rPr>
          <w:bCs/>
          <w:iCs/>
          <w:lang w:val="la-Latn"/>
        </w:rPr>
        <w:t>Magni</w:t>
      </w:r>
      <w:r w:rsidR="002666CE" w:rsidRPr="004355AA">
        <w:rPr>
          <w:bCs/>
          <w:iCs/>
          <w:lang w:val="en-US"/>
        </w:rPr>
        <w:t xml:space="preserve"> </w:t>
      </w:r>
      <w:r w:rsidR="002666CE" w:rsidRPr="004355AA">
        <w:rPr>
          <w:bCs/>
          <w:iCs/>
          <w:lang w:val="la-Latn"/>
        </w:rPr>
        <w:t>Avrelii</w:t>
      </w:r>
      <w:r w:rsidR="002666CE" w:rsidRPr="004355AA">
        <w:rPr>
          <w:bCs/>
          <w:iCs/>
          <w:lang w:val="en-US"/>
        </w:rPr>
        <w:t xml:space="preserve"> </w:t>
      </w:r>
      <w:r w:rsidR="002666CE" w:rsidRPr="004355AA">
        <w:rPr>
          <w:bCs/>
          <w:iCs/>
          <w:lang w:val="la-Latn"/>
        </w:rPr>
        <w:t>Cassiodori</w:t>
      </w:r>
      <w:r w:rsidR="002666CE" w:rsidRPr="004355AA">
        <w:rPr>
          <w:bCs/>
          <w:iCs/>
          <w:lang w:val="en-US"/>
        </w:rPr>
        <w:t xml:space="preserve"> </w:t>
      </w:r>
      <w:r w:rsidR="002666CE" w:rsidRPr="004355AA">
        <w:rPr>
          <w:bCs/>
          <w:iCs/>
          <w:lang w:val="la-Latn"/>
        </w:rPr>
        <w:t>S</w:t>
      </w:r>
      <w:r w:rsidR="002666CE">
        <w:rPr>
          <w:bCs/>
          <w:iCs/>
          <w:lang w:val="la-Latn"/>
        </w:rPr>
        <w:t>enatoris Opera.</w:t>
      </w:r>
      <w:r w:rsidR="002666CE" w:rsidRPr="002666CE">
        <w:rPr>
          <w:bCs/>
          <w:iCs/>
          <w:lang w:val="en-US"/>
        </w:rPr>
        <w:t xml:space="preserve"> </w:t>
      </w:r>
      <w:r w:rsidR="0012669C" w:rsidRPr="004355AA">
        <w:rPr>
          <w:bCs/>
          <w:iCs/>
          <w:lang w:val="la-Latn"/>
        </w:rPr>
        <w:t>Corpus</w:t>
      </w:r>
      <w:r w:rsidRPr="004355AA">
        <w:rPr>
          <w:bCs/>
          <w:iCs/>
          <w:lang w:val="en-US"/>
        </w:rPr>
        <w:t xml:space="preserve"> </w:t>
      </w:r>
      <w:r w:rsidR="0012669C" w:rsidRPr="004355AA">
        <w:rPr>
          <w:bCs/>
          <w:iCs/>
          <w:lang w:val="la-Latn"/>
        </w:rPr>
        <w:t>Cristianorum. Series</w:t>
      </w:r>
      <w:r w:rsidRPr="002666CE">
        <w:rPr>
          <w:bCs/>
          <w:iCs/>
          <w:lang w:val="en-US"/>
        </w:rPr>
        <w:t xml:space="preserve"> </w:t>
      </w:r>
      <w:r w:rsidR="0012669C" w:rsidRPr="004355AA">
        <w:rPr>
          <w:bCs/>
          <w:iCs/>
          <w:lang w:val="la-Latn"/>
        </w:rPr>
        <w:t xml:space="preserve">Latina. </w:t>
      </w:r>
      <w:r w:rsidR="002666CE" w:rsidRPr="00796524">
        <w:rPr>
          <w:bCs/>
          <w:iCs/>
          <w:lang w:val="en-US"/>
        </w:rPr>
        <w:t xml:space="preserve">– </w:t>
      </w:r>
      <w:r w:rsidR="0012669C" w:rsidRPr="004355AA">
        <w:rPr>
          <w:bCs/>
          <w:iCs/>
          <w:lang w:val="la-Latn"/>
        </w:rPr>
        <w:t xml:space="preserve">Vol. XCVII. </w:t>
      </w:r>
      <w:r w:rsidR="002666CE" w:rsidRPr="00796524">
        <w:rPr>
          <w:bCs/>
          <w:iCs/>
          <w:lang w:val="en-US"/>
        </w:rPr>
        <w:t xml:space="preserve">– </w:t>
      </w:r>
      <w:r w:rsidR="001E48ED">
        <w:rPr>
          <w:bCs/>
          <w:iCs/>
          <w:lang w:val="la-Latn"/>
        </w:rPr>
        <w:t>Turnholti, 1958.</w:t>
      </w:r>
    </w:p>
    <w:p w:rsidR="007C52F4" w:rsidRPr="003C7AD0" w:rsidRDefault="007C52F4" w:rsidP="004355AA">
      <w:pPr>
        <w:jc w:val="both"/>
        <w:rPr>
          <w:bCs/>
          <w:iCs/>
          <w:lang w:val="en-US"/>
        </w:rPr>
      </w:pPr>
    </w:p>
    <w:p w:rsidR="0012669C" w:rsidRPr="004355AA" w:rsidRDefault="004355AA" w:rsidP="004355AA">
      <w:pPr>
        <w:jc w:val="both"/>
        <w:rPr>
          <w:bCs/>
          <w:iCs/>
          <w:lang w:val="la-Latn"/>
        </w:rPr>
      </w:pPr>
      <w:r w:rsidRPr="004355AA">
        <w:rPr>
          <w:bCs/>
          <w:iCs/>
          <w:lang w:val="en-US"/>
        </w:rPr>
        <w:t>12.</w:t>
      </w:r>
      <w:r w:rsidRPr="004355AA">
        <w:rPr>
          <w:bCs/>
          <w:i/>
          <w:iCs/>
          <w:lang w:val="en-US"/>
        </w:rPr>
        <w:t xml:space="preserve"> </w:t>
      </w:r>
      <w:r w:rsidR="0012669C" w:rsidRPr="004355AA">
        <w:rPr>
          <w:bCs/>
          <w:i/>
          <w:iCs/>
          <w:lang w:val="la-Latn"/>
        </w:rPr>
        <w:t>Cassiodorus.</w:t>
      </w:r>
      <w:r w:rsidRPr="004355AA">
        <w:rPr>
          <w:bCs/>
          <w:i/>
          <w:iCs/>
          <w:lang w:val="en-US"/>
        </w:rPr>
        <w:t xml:space="preserve"> </w:t>
      </w:r>
      <w:r w:rsidR="0012669C" w:rsidRPr="004355AA">
        <w:rPr>
          <w:bCs/>
          <w:iCs/>
          <w:lang w:val="la-Latn"/>
        </w:rPr>
        <w:t>Expositio</w:t>
      </w:r>
      <w:r w:rsidRPr="004355AA">
        <w:rPr>
          <w:bCs/>
          <w:iCs/>
          <w:lang w:val="en-US"/>
        </w:rPr>
        <w:t xml:space="preserve"> </w:t>
      </w:r>
      <w:r w:rsidR="0012669C" w:rsidRPr="004355AA">
        <w:rPr>
          <w:bCs/>
          <w:iCs/>
          <w:lang w:val="la-Latn"/>
        </w:rPr>
        <w:t>Psalmorm LXXI-CL /</w:t>
      </w:r>
      <w:r w:rsidR="002666CE" w:rsidRPr="002666CE">
        <w:rPr>
          <w:bCs/>
          <w:iCs/>
          <w:lang w:val="en-US"/>
        </w:rPr>
        <w:t>/</w:t>
      </w:r>
      <w:r w:rsidR="0012669C" w:rsidRPr="004355AA">
        <w:rPr>
          <w:bCs/>
          <w:iCs/>
          <w:lang w:val="la-Latn"/>
        </w:rPr>
        <w:t xml:space="preserve"> </w:t>
      </w:r>
      <w:r w:rsidR="002666CE" w:rsidRPr="004355AA">
        <w:rPr>
          <w:bCs/>
          <w:iCs/>
          <w:lang w:val="la-Latn"/>
        </w:rPr>
        <w:t>Magni</w:t>
      </w:r>
      <w:r w:rsidR="002666CE" w:rsidRPr="002666CE">
        <w:rPr>
          <w:bCs/>
          <w:iCs/>
          <w:lang w:val="en-US"/>
        </w:rPr>
        <w:t xml:space="preserve"> </w:t>
      </w:r>
      <w:r w:rsidR="002666CE" w:rsidRPr="004355AA">
        <w:rPr>
          <w:bCs/>
          <w:iCs/>
          <w:lang w:val="la-Latn"/>
        </w:rPr>
        <w:t>Avrelii</w:t>
      </w:r>
      <w:r w:rsidR="002666CE" w:rsidRPr="002666CE">
        <w:rPr>
          <w:bCs/>
          <w:iCs/>
          <w:lang w:val="en-US"/>
        </w:rPr>
        <w:t xml:space="preserve"> </w:t>
      </w:r>
      <w:r w:rsidR="002666CE" w:rsidRPr="004355AA">
        <w:rPr>
          <w:bCs/>
          <w:iCs/>
          <w:lang w:val="la-Latn"/>
        </w:rPr>
        <w:t>Cassiodori</w:t>
      </w:r>
      <w:r w:rsidR="002666CE" w:rsidRPr="002666CE">
        <w:rPr>
          <w:bCs/>
          <w:iCs/>
          <w:lang w:val="en-US"/>
        </w:rPr>
        <w:t xml:space="preserve"> </w:t>
      </w:r>
      <w:r w:rsidR="002666CE" w:rsidRPr="004355AA">
        <w:rPr>
          <w:bCs/>
          <w:iCs/>
          <w:lang w:val="la-Latn"/>
        </w:rPr>
        <w:t xml:space="preserve">Senatoris Opera. </w:t>
      </w:r>
      <w:r w:rsidR="0012669C" w:rsidRPr="004355AA">
        <w:rPr>
          <w:bCs/>
          <w:iCs/>
          <w:lang w:val="la-Latn"/>
        </w:rPr>
        <w:t>Corpus</w:t>
      </w:r>
      <w:r w:rsidRPr="004355AA">
        <w:rPr>
          <w:bCs/>
          <w:iCs/>
          <w:lang w:val="en-US"/>
        </w:rPr>
        <w:t xml:space="preserve"> </w:t>
      </w:r>
      <w:r w:rsidR="0012669C" w:rsidRPr="004355AA">
        <w:rPr>
          <w:bCs/>
          <w:iCs/>
          <w:lang w:val="la-Latn"/>
        </w:rPr>
        <w:t>Cristianorum. Series</w:t>
      </w:r>
      <w:r w:rsidRPr="00796524">
        <w:rPr>
          <w:bCs/>
          <w:iCs/>
          <w:lang w:val="en-US"/>
        </w:rPr>
        <w:t xml:space="preserve"> </w:t>
      </w:r>
      <w:r w:rsidR="0012669C" w:rsidRPr="004355AA">
        <w:rPr>
          <w:bCs/>
          <w:iCs/>
          <w:lang w:val="la-Latn"/>
        </w:rPr>
        <w:t xml:space="preserve">Latina. </w:t>
      </w:r>
      <w:r w:rsidR="002666CE" w:rsidRPr="00796524">
        <w:rPr>
          <w:bCs/>
          <w:iCs/>
          <w:lang w:val="en-US"/>
        </w:rPr>
        <w:t xml:space="preserve">– </w:t>
      </w:r>
      <w:r w:rsidR="0012669C" w:rsidRPr="004355AA">
        <w:rPr>
          <w:bCs/>
          <w:iCs/>
          <w:lang w:val="la-Latn"/>
        </w:rPr>
        <w:t xml:space="preserve">Vol. XCVIII. </w:t>
      </w:r>
      <w:r w:rsidR="002666CE" w:rsidRPr="00796524">
        <w:rPr>
          <w:bCs/>
          <w:iCs/>
          <w:lang w:val="en-US"/>
        </w:rPr>
        <w:t xml:space="preserve">– </w:t>
      </w:r>
      <w:r w:rsidR="0012669C" w:rsidRPr="004355AA">
        <w:rPr>
          <w:bCs/>
          <w:iCs/>
          <w:lang w:val="la-Latn"/>
        </w:rPr>
        <w:t xml:space="preserve">Turnholti, 1958. </w:t>
      </w:r>
    </w:p>
    <w:p w:rsidR="007C52F4" w:rsidRPr="00796524" w:rsidRDefault="007C52F4" w:rsidP="004355AA">
      <w:pPr>
        <w:jc w:val="both"/>
        <w:rPr>
          <w:bCs/>
          <w:iCs/>
          <w:lang w:val="en-US"/>
        </w:rPr>
      </w:pPr>
    </w:p>
    <w:p w:rsidR="00574411" w:rsidRPr="00796524" w:rsidRDefault="004355AA" w:rsidP="004355AA">
      <w:pPr>
        <w:jc w:val="both"/>
        <w:rPr>
          <w:bCs/>
          <w:i/>
          <w:iCs/>
          <w:lang w:val="en-US"/>
        </w:rPr>
      </w:pPr>
      <w:r w:rsidRPr="00574411">
        <w:rPr>
          <w:bCs/>
          <w:iCs/>
          <w:lang w:val="en-US"/>
        </w:rPr>
        <w:t>13.</w:t>
      </w:r>
      <w:r w:rsidRPr="00574411">
        <w:rPr>
          <w:bCs/>
          <w:i/>
          <w:iCs/>
          <w:lang w:val="en-US"/>
        </w:rPr>
        <w:t xml:space="preserve"> </w:t>
      </w:r>
      <w:r w:rsidR="00574411" w:rsidRPr="00574411">
        <w:rPr>
          <w:bCs/>
          <w:i/>
          <w:iCs/>
          <w:lang w:val="en-US"/>
        </w:rPr>
        <w:t xml:space="preserve">Hilarius Pictaviensis. </w:t>
      </w:r>
      <w:r w:rsidR="00574411" w:rsidRPr="00574411">
        <w:rPr>
          <w:bCs/>
          <w:iCs/>
          <w:lang w:val="en-US"/>
        </w:rPr>
        <w:t xml:space="preserve">Tractatus super Psalmos // Sancti Hilarii Pictaviensis Episcopi Opera. Pars I, 1. Corpus Cristianorum. Series Latina. </w:t>
      </w:r>
      <w:r w:rsidR="00574411">
        <w:rPr>
          <w:bCs/>
          <w:iCs/>
          <w:lang w:val="en-US"/>
        </w:rPr>
        <w:t xml:space="preserve">– </w:t>
      </w:r>
      <w:r w:rsidR="00574411" w:rsidRPr="00574411">
        <w:rPr>
          <w:bCs/>
          <w:iCs/>
          <w:lang w:val="en-US"/>
        </w:rPr>
        <w:t xml:space="preserve">Vol. LXI. </w:t>
      </w:r>
      <w:r w:rsidR="00574411">
        <w:rPr>
          <w:bCs/>
          <w:iCs/>
          <w:lang w:val="en-US"/>
        </w:rPr>
        <w:t xml:space="preserve">– </w:t>
      </w:r>
      <w:r w:rsidR="00574411" w:rsidRPr="00796524">
        <w:rPr>
          <w:bCs/>
          <w:iCs/>
          <w:lang w:val="en-US"/>
        </w:rPr>
        <w:t>Turnholti, 1997.</w:t>
      </w:r>
    </w:p>
    <w:p w:rsidR="00574411" w:rsidRPr="00796524" w:rsidRDefault="00574411" w:rsidP="004355AA">
      <w:pPr>
        <w:jc w:val="both"/>
        <w:rPr>
          <w:bCs/>
          <w:i/>
          <w:iCs/>
          <w:lang w:val="en-US"/>
        </w:rPr>
      </w:pPr>
    </w:p>
    <w:p w:rsidR="0012669C" w:rsidRPr="004355AA" w:rsidRDefault="00574411" w:rsidP="004355AA">
      <w:pPr>
        <w:jc w:val="both"/>
        <w:rPr>
          <w:bCs/>
          <w:iCs/>
          <w:lang w:val="la-Latn"/>
        </w:rPr>
      </w:pPr>
      <w:r w:rsidRPr="00796524">
        <w:rPr>
          <w:bCs/>
          <w:iCs/>
          <w:lang w:val="en-US"/>
        </w:rPr>
        <w:t xml:space="preserve">14. </w:t>
      </w:r>
      <w:r w:rsidR="0012669C" w:rsidRPr="004355AA">
        <w:rPr>
          <w:bCs/>
          <w:i/>
          <w:iCs/>
          <w:lang w:val="la-Latn"/>
        </w:rPr>
        <w:t>Kraus H.-J.</w:t>
      </w:r>
      <w:r w:rsidR="004355AA" w:rsidRPr="00796524">
        <w:rPr>
          <w:bCs/>
          <w:i/>
          <w:iCs/>
          <w:lang w:val="en-US"/>
        </w:rPr>
        <w:t xml:space="preserve"> </w:t>
      </w:r>
      <w:r w:rsidR="0012669C" w:rsidRPr="004355AA">
        <w:rPr>
          <w:bCs/>
          <w:iCs/>
          <w:lang w:val="la-Latn"/>
        </w:rPr>
        <w:t>Psalmen 1-59</w:t>
      </w:r>
      <w:r w:rsidR="0012669C" w:rsidRPr="00796524">
        <w:rPr>
          <w:bCs/>
          <w:iCs/>
          <w:lang w:val="en-US"/>
        </w:rPr>
        <w:t xml:space="preserve"> </w:t>
      </w:r>
      <w:r w:rsidR="002666CE" w:rsidRPr="00796524">
        <w:rPr>
          <w:lang w:val="en-US"/>
        </w:rPr>
        <w:t xml:space="preserve">/ H.-J. Kraus. </w:t>
      </w:r>
      <w:r w:rsidR="0012669C" w:rsidRPr="00796524">
        <w:rPr>
          <w:bCs/>
          <w:iCs/>
          <w:lang w:val="en-US"/>
        </w:rPr>
        <w:t>//</w:t>
      </w:r>
      <w:r w:rsidR="0012669C" w:rsidRPr="004355AA">
        <w:rPr>
          <w:bCs/>
          <w:iCs/>
          <w:lang w:val="la-Latn"/>
        </w:rPr>
        <w:t xml:space="preserve"> Biblischer</w:t>
      </w:r>
      <w:r w:rsidR="004355AA" w:rsidRPr="00796524">
        <w:rPr>
          <w:bCs/>
          <w:iCs/>
          <w:lang w:val="en-US"/>
        </w:rPr>
        <w:t xml:space="preserve"> </w:t>
      </w:r>
      <w:r w:rsidR="0012669C" w:rsidRPr="004355AA">
        <w:rPr>
          <w:bCs/>
          <w:iCs/>
          <w:lang w:val="la-Latn"/>
        </w:rPr>
        <w:t>Kommentar</w:t>
      </w:r>
      <w:r w:rsidR="004355AA" w:rsidRPr="00796524">
        <w:rPr>
          <w:bCs/>
          <w:iCs/>
          <w:lang w:val="en-US"/>
        </w:rPr>
        <w:t xml:space="preserve"> </w:t>
      </w:r>
      <w:r w:rsidR="0012669C" w:rsidRPr="004355AA">
        <w:rPr>
          <w:bCs/>
          <w:iCs/>
          <w:lang w:val="la-Latn"/>
        </w:rPr>
        <w:t>Alte</w:t>
      </w:r>
      <w:r w:rsidR="0012669C" w:rsidRPr="00796524">
        <w:rPr>
          <w:bCs/>
          <w:iCs/>
          <w:lang w:val="en-US"/>
        </w:rPr>
        <w:t xml:space="preserve">s </w:t>
      </w:r>
      <w:r w:rsidR="0012669C" w:rsidRPr="004355AA">
        <w:rPr>
          <w:bCs/>
          <w:iCs/>
          <w:lang w:val="la-Latn"/>
        </w:rPr>
        <w:t xml:space="preserve">Testament. </w:t>
      </w:r>
      <w:r w:rsidR="00280848" w:rsidRPr="00796524">
        <w:rPr>
          <w:bCs/>
          <w:iCs/>
          <w:lang w:val="en-US"/>
        </w:rPr>
        <w:t xml:space="preserve">– </w:t>
      </w:r>
      <w:r w:rsidR="0012669C" w:rsidRPr="004355AA">
        <w:rPr>
          <w:bCs/>
          <w:iCs/>
          <w:lang w:val="la-Latn"/>
        </w:rPr>
        <w:t>Bd. XV/</w:t>
      </w:r>
      <w:r w:rsidR="0012669C" w:rsidRPr="004355AA">
        <w:rPr>
          <w:bCs/>
          <w:iCs/>
          <w:lang w:val="de-DE"/>
        </w:rPr>
        <w:t>1.</w:t>
      </w:r>
      <w:r w:rsidR="0012669C" w:rsidRPr="004355AA">
        <w:rPr>
          <w:bCs/>
          <w:iCs/>
          <w:lang w:val="la-Latn"/>
        </w:rPr>
        <w:t xml:space="preserve"> </w:t>
      </w:r>
      <w:r w:rsidR="00280848" w:rsidRPr="00280848">
        <w:rPr>
          <w:bCs/>
          <w:iCs/>
          <w:lang w:val="de-DE"/>
        </w:rPr>
        <w:t xml:space="preserve">– </w:t>
      </w:r>
      <w:r w:rsidR="002666CE">
        <w:rPr>
          <w:bCs/>
          <w:iCs/>
          <w:lang w:val="de-DE"/>
        </w:rPr>
        <w:t>Edd.</w:t>
      </w:r>
      <w:r w:rsidR="004355AA" w:rsidRPr="004355AA">
        <w:rPr>
          <w:bCs/>
          <w:iCs/>
          <w:lang w:val="de-DE"/>
        </w:rPr>
        <w:t xml:space="preserve"> </w:t>
      </w:r>
      <w:r w:rsidR="0012669C" w:rsidRPr="004355AA">
        <w:rPr>
          <w:bCs/>
          <w:iCs/>
          <w:lang w:val="la-Latn"/>
        </w:rPr>
        <w:t>Herrmann</w:t>
      </w:r>
      <w:r w:rsidR="004355AA" w:rsidRPr="004355AA">
        <w:rPr>
          <w:bCs/>
          <w:iCs/>
          <w:lang w:val="de-DE"/>
        </w:rPr>
        <w:t xml:space="preserve"> </w:t>
      </w:r>
      <w:r w:rsidR="0012669C" w:rsidRPr="004355AA">
        <w:rPr>
          <w:bCs/>
          <w:iCs/>
          <w:lang w:val="la-Latn"/>
        </w:rPr>
        <w:t>S., Schmidt W.</w:t>
      </w:r>
      <w:r w:rsidR="002666CE" w:rsidRPr="002666CE">
        <w:rPr>
          <w:bCs/>
          <w:iCs/>
          <w:lang w:val="de-DE"/>
        </w:rPr>
        <w:t xml:space="preserve"> </w:t>
      </w:r>
      <w:r w:rsidR="0012669C" w:rsidRPr="004355AA">
        <w:rPr>
          <w:bCs/>
          <w:iCs/>
          <w:lang w:val="la-Latn"/>
        </w:rPr>
        <w:t>H., Wolff H.</w:t>
      </w:r>
      <w:r w:rsidR="002666CE" w:rsidRPr="002666CE">
        <w:rPr>
          <w:bCs/>
          <w:iCs/>
          <w:lang w:val="de-DE"/>
        </w:rPr>
        <w:t xml:space="preserve"> </w:t>
      </w:r>
      <w:r w:rsidR="0012669C" w:rsidRPr="004355AA">
        <w:rPr>
          <w:bCs/>
          <w:iCs/>
          <w:lang w:val="la-Latn"/>
        </w:rPr>
        <w:t xml:space="preserve">W. </w:t>
      </w:r>
      <w:r w:rsidR="00280848">
        <w:rPr>
          <w:bCs/>
          <w:iCs/>
          <w:lang w:val="de-DE"/>
        </w:rPr>
        <w:t>– Deutschland</w:t>
      </w:r>
      <w:r w:rsidR="0012669C" w:rsidRPr="004355AA">
        <w:rPr>
          <w:bCs/>
          <w:iCs/>
          <w:lang w:val="la-Latn"/>
        </w:rPr>
        <w:t>, 1989.</w:t>
      </w:r>
    </w:p>
    <w:p w:rsidR="007C52F4" w:rsidRPr="00280848" w:rsidRDefault="007C52F4" w:rsidP="004355AA">
      <w:pPr>
        <w:jc w:val="both"/>
        <w:rPr>
          <w:bCs/>
          <w:iCs/>
          <w:lang w:val="la-Latn"/>
        </w:rPr>
      </w:pPr>
    </w:p>
    <w:p w:rsidR="0012669C" w:rsidRPr="004355AA" w:rsidRDefault="00574411" w:rsidP="004355AA">
      <w:pPr>
        <w:jc w:val="both"/>
        <w:rPr>
          <w:bCs/>
          <w:iCs/>
          <w:lang w:val="la-Latn"/>
        </w:rPr>
      </w:pPr>
      <w:r>
        <w:rPr>
          <w:bCs/>
          <w:iCs/>
          <w:lang w:val="de-DE"/>
        </w:rPr>
        <w:t>15</w:t>
      </w:r>
      <w:r w:rsidR="004355AA" w:rsidRPr="004355AA">
        <w:rPr>
          <w:bCs/>
          <w:iCs/>
          <w:lang w:val="de-DE"/>
        </w:rPr>
        <w:t xml:space="preserve">. </w:t>
      </w:r>
      <w:r w:rsidR="0012669C" w:rsidRPr="004355AA">
        <w:rPr>
          <w:bCs/>
          <w:i/>
          <w:iCs/>
          <w:lang w:val="la-Latn"/>
        </w:rPr>
        <w:t>Kraus H.-J.</w:t>
      </w:r>
      <w:r w:rsidR="0012669C" w:rsidRPr="004355AA">
        <w:rPr>
          <w:bCs/>
          <w:iCs/>
          <w:lang w:val="la-Latn"/>
        </w:rPr>
        <w:t xml:space="preserve"> Psalmen 60-150 </w:t>
      </w:r>
      <w:r w:rsidR="002666CE" w:rsidRPr="003F7785">
        <w:rPr>
          <w:lang w:val="de-DE"/>
        </w:rPr>
        <w:t xml:space="preserve">/ H.-J. Kraus. </w:t>
      </w:r>
      <w:r w:rsidR="0012669C" w:rsidRPr="004355AA">
        <w:rPr>
          <w:bCs/>
          <w:iCs/>
          <w:lang w:val="la-Latn"/>
        </w:rPr>
        <w:t>// Biblischer Kommentar Alte</w:t>
      </w:r>
      <w:r w:rsidR="0012669C" w:rsidRPr="004355AA">
        <w:rPr>
          <w:bCs/>
          <w:iCs/>
          <w:lang w:val="de-DE"/>
        </w:rPr>
        <w:t>s</w:t>
      </w:r>
      <w:r w:rsidR="0012669C" w:rsidRPr="004355AA">
        <w:rPr>
          <w:bCs/>
          <w:iCs/>
          <w:lang w:val="la-Latn"/>
        </w:rPr>
        <w:t xml:space="preserve"> Testament. </w:t>
      </w:r>
      <w:r w:rsidR="00280848" w:rsidRPr="00280848">
        <w:rPr>
          <w:bCs/>
          <w:iCs/>
          <w:lang w:val="de-DE"/>
        </w:rPr>
        <w:t xml:space="preserve">– </w:t>
      </w:r>
      <w:r w:rsidR="0012669C" w:rsidRPr="004355AA">
        <w:rPr>
          <w:bCs/>
          <w:iCs/>
          <w:lang w:val="la-Latn"/>
        </w:rPr>
        <w:t xml:space="preserve">Bd. XV/2. </w:t>
      </w:r>
      <w:r w:rsidR="00280848" w:rsidRPr="00280848">
        <w:rPr>
          <w:bCs/>
          <w:iCs/>
          <w:lang w:val="de-DE"/>
        </w:rPr>
        <w:t>–</w:t>
      </w:r>
      <w:r w:rsidR="00280848" w:rsidRPr="00574411">
        <w:rPr>
          <w:bCs/>
          <w:iCs/>
          <w:lang w:val="de-DE"/>
        </w:rPr>
        <w:t xml:space="preserve"> </w:t>
      </w:r>
      <w:r w:rsidR="002666CE" w:rsidRPr="002666CE">
        <w:rPr>
          <w:bCs/>
          <w:iCs/>
          <w:lang w:val="de-DE"/>
        </w:rPr>
        <w:t>Ed</w:t>
      </w:r>
      <w:r w:rsidR="002666CE">
        <w:rPr>
          <w:bCs/>
          <w:iCs/>
          <w:lang w:val="de-DE"/>
        </w:rPr>
        <w:t>d.</w:t>
      </w:r>
      <w:r w:rsidR="004355AA" w:rsidRPr="004355AA">
        <w:rPr>
          <w:bCs/>
          <w:iCs/>
          <w:lang w:val="de-DE"/>
        </w:rPr>
        <w:t xml:space="preserve"> </w:t>
      </w:r>
      <w:r w:rsidR="0012669C" w:rsidRPr="004355AA">
        <w:rPr>
          <w:bCs/>
          <w:iCs/>
          <w:lang w:val="la-Latn"/>
        </w:rPr>
        <w:t>Herrmann</w:t>
      </w:r>
      <w:r w:rsidR="002666CE" w:rsidRPr="002666CE">
        <w:rPr>
          <w:bCs/>
          <w:iCs/>
          <w:lang w:val="de-DE"/>
        </w:rPr>
        <w:t xml:space="preserve"> </w:t>
      </w:r>
      <w:r w:rsidR="0012669C" w:rsidRPr="004355AA">
        <w:rPr>
          <w:bCs/>
          <w:iCs/>
          <w:lang w:val="la-Latn"/>
        </w:rPr>
        <w:t>S., Schmidt W.</w:t>
      </w:r>
      <w:r w:rsidR="002666CE" w:rsidRPr="002666CE">
        <w:rPr>
          <w:bCs/>
          <w:iCs/>
          <w:lang w:val="de-DE"/>
        </w:rPr>
        <w:t xml:space="preserve"> </w:t>
      </w:r>
      <w:r w:rsidR="0012669C" w:rsidRPr="004355AA">
        <w:rPr>
          <w:bCs/>
          <w:iCs/>
          <w:lang w:val="la-Latn"/>
        </w:rPr>
        <w:t>H., Wolff H.</w:t>
      </w:r>
      <w:r w:rsidR="002666CE" w:rsidRPr="002666CE">
        <w:rPr>
          <w:bCs/>
          <w:iCs/>
          <w:lang w:val="de-DE"/>
        </w:rPr>
        <w:t xml:space="preserve"> </w:t>
      </w:r>
      <w:r w:rsidR="0012669C" w:rsidRPr="004355AA">
        <w:rPr>
          <w:bCs/>
          <w:iCs/>
          <w:lang w:val="la-Latn"/>
        </w:rPr>
        <w:t xml:space="preserve">W. </w:t>
      </w:r>
      <w:r w:rsidR="00280848" w:rsidRPr="00280848">
        <w:rPr>
          <w:bCs/>
          <w:iCs/>
          <w:lang w:val="de-DE"/>
        </w:rPr>
        <w:t xml:space="preserve">– </w:t>
      </w:r>
      <w:r w:rsidR="00280848">
        <w:rPr>
          <w:bCs/>
          <w:iCs/>
          <w:lang w:val="de-DE"/>
        </w:rPr>
        <w:t>Deutschland</w:t>
      </w:r>
      <w:r w:rsidR="0012669C" w:rsidRPr="004355AA">
        <w:rPr>
          <w:bCs/>
          <w:iCs/>
          <w:lang w:val="la-Latn"/>
        </w:rPr>
        <w:t>, 1989.</w:t>
      </w:r>
    </w:p>
    <w:p w:rsidR="007C52F4" w:rsidRPr="003C7AD0" w:rsidRDefault="007C52F4" w:rsidP="004355AA">
      <w:pPr>
        <w:jc w:val="both"/>
        <w:rPr>
          <w:bCs/>
          <w:iCs/>
          <w:lang w:val="de-DE"/>
        </w:rPr>
      </w:pPr>
    </w:p>
    <w:p w:rsidR="0012669C" w:rsidRPr="00796524" w:rsidRDefault="00574411" w:rsidP="004355AA">
      <w:pPr>
        <w:jc w:val="both"/>
        <w:rPr>
          <w:bCs/>
          <w:iCs/>
          <w:lang w:val="de-DE"/>
        </w:rPr>
      </w:pPr>
      <w:r w:rsidRPr="00796524">
        <w:rPr>
          <w:lang w:val="de-DE"/>
        </w:rPr>
        <w:t>16</w:t>
      </w:r>
      <w:r w:rsidR="004355AA" w:rsidRPr="00796524">
        <w:rPr>
          <w:lang w:val="de-DE"/>
        </w:rPr>
        <w:t xml:space="preserve">. </w:t>
      </w:r>
      <w:r w:rsidR="002666CE" w:rsidRPr="00796524">
        <w:rPr>
          <w:lang w:val="de-DE"/>
        </w:rPr>
        <w:t>Septuaginta / A. Rahlfs. – Stuttgart, 1979.</w:t>
      </w:r>
    </w:p>
    <w:p w:rsidR="007C52F4" w:rsidRPr="00796524" w:rsidRDefault="007C52F4" w:rsidP="004355AA">
      <w:pPr>
        <w:jc w:val="both"/>
        <w:rPr>
          <w:bCs/>
          <w:iCs/>
          <w:lang w:val="de-DE"/>
        </w:rPr>
      </w:pPr>
    </w:p>
    <w:p w:rsidR="0012669C" w:rsidRPr="004355AA" w:rsidRDefault="00574411" w:rsidP="004355AA">
      <w:pPr>
        <w:jc w:val="both"/>
        <w:rPr>
          <w:bCs/>
          <w:iCs/>
          <w:lang w:val="la-Latn"/>
        </w:rPr>
      </w:pPr>
      <w:r>
        <w:rPr>
          <w:bCs/>
          <w:iCs/>
          <w:lang w:val="en-US"/>
        </w:rPr>
        <w:lastRenderedPageBreak/>
        <w:t>17</w:t>
      </w:r>
      <w:r w:rsidR="004355AA" w:rsidRPr="004355AA">
        <w:rPr>
          <w:bCs/>
          <w:iCs/>
          <w:lang w:val="en-US"/>
        </w:rPr>
        <w:t xml:space="preserve">. </w:t>
      </w:r>
      <w:r w:rsidR="0012669C" w:rsidRPr="004355AA">
        <w:rPr>
          <w:bCs/>
          <w:i/>
          <w:iCs/>
          <w:lang w:val="la-Latn"/>
        </w:rPr>
        <w:t>Tate, M. E.</w:t>
      </w:r>
      <w:r w:rsidR="0012669C" w:rsidRPr="004355AA">
        <w:rPr>
          <w:bCs/>
          <w:iCs/>
          <w:lang w:val="la-Latn"/>
        </w:rPr>
        <w:t xml:space="preserve"> Psalms 101-150 / M. E. Tate// World Biblical Commentary. </w:t>
      </w:r>
      <w:r w:rsidR="00280848" w:rsidRPr="00280848">
        <w:rPr>
          <w:bCs/>
          <w:iCs/>
          <w:lang w:val="en-US"/>
        </w:rPr>
        <w:t>–</w:t>
      </w:r>
      <w:r w:rsidR="0012669C" w:rsidRPr="004355AA">
        <w:rPr>
          <w:bCs/>
          <w:iCs/>
          <w:lang w:val="la-Latn"/>
        </w:rPr>
        <w:t>Vol. 20.</w:t>
      </w:r>
      <w:r w:rsidR="00280848" w:rsidRPr="00280848">
        <w:rPr>
          <w:bCs/>
          <w:iCs/>
          <w:lang w:val="en-US"/>
        </w:rPr>
        <w:t xml:space="preserve"> –</w:t>
      </w:r>
      <w:r w:rsidR="0012669C" w:rsidRPr="004355AA">
        <w:rPr>
          <w:bCs/>
          <w:iCs/>
          <w:lang w:val="la-Latn"/>
        </w:rPr>
        <w:t xml:space="preserve"> U. S. A., 1990.</w:t>
      </w:r>
    </w:p>
    <w:p w:rsidR="0012669C" w:rsidRPr="001E48ED" w:rsidRDefault="0012669C" w:rsidP="007C52F4">
      <w:pPr>
        <w:ind w:firstLine="340"/>
        <w:jc w:val="both"/>
        <w:rPr>
          <w:bCs/>
          <w:iCs/>
          <w:lang w:val="en-US"/>
        </w:rPr>
      </w:pPr>
    </w:p>
    <w:p w:rsidR="007C52F4" w:rsidRPr="001E48ED" w:rsidRDefault="001E48ED" w:rsidP="001E48ED">
      <w:pPr>
        <w:jc w:val="both"/>
        <w:rPr>
          <w:bCs/>
          <w:iCs/>
          <w:lang w:val="en-US"/>
        </w:rPr>
      </w:pPr>
      <w:r w:rsidRPr="001E48ED">
        <w:rPr>
          <w:bCs/>
          <w:iCs/>
          <w:lang w:val="en-US"/>
        </w:rPr>
        <w:t xml:space="preserve">18. </w:t>
      </w:r>
      <w:r w:rsidRPr="001E48ED">
        <w:rPr>
          <w:bCs/>
          <w:i/>
          <w:iCs/>
          <w:lang w:val="en-US"/>
        </w:rPr>
        <w:t>Terrien, S.</w:t>
      </w:r>
      <w:r w:rsidRPr="001E48ED">
        <w:rPr>
          <w:i/>
          <w:lang w:val="en-US"/>
        </w:rPr>
        <w:t xml:space="preserve"> </w:t>
      </w:r>
      <w:r>
        <w:rPr>
          <w:i/>
          <w:lang w:val="en-US"/>
        </w:rPr>
        <w:t>L.</w:t>
      </w:r>
      <w:r w:rsidRPr="001E48ED">
        <w:rPr>
          <w:bCs/>
          <w:iCs/>
          <w:lang w:val="en-US"/>
        </w:rPr>
        <w:t xml:space="preserve"> The Psalms / S.</w:t>
      </w:r>
      <w:r w:rsidRPr="001E48ED">
        <w:rPr>
          <w:lang w:val="en-US"/>
        </w:rPr>
        <w:t xml:space="preserve"> </w:t>
      </w:r>
      <w:r>
        <w:rPr>
          <w:bCs/>
          <w:iCs/>
          <w:lang w:val="en-US"/>
        </w:rPr>
        <w:t>L.</w:t>
      </w:r>
      <w:r w:rsidRPr="001E48ED">
        <w:rPr>
          <w:bCs/>
          <w:iCs/>
          <w:lang w:val="en-US"/>
        </w:rPr>
        <w:t xml:space="preserve"> Terrien // Eerdmans Critical Commentary. </w:t>
      </w:r>
      <w:r w:rsidR="00280848" w:rsidRPr="00280848">
        <w:rPr>
          <w:bCs/>
          <w:iCs/>
          <w:lang w:val="en-US"/>
        </w:rPr>
        <w:t xml:space="preserve">– </w:t>
      </w:r>
      <w:r w:rsidRPr="001E48ED">
        <w:rPr>
          <w:bCs/>
          <w:iCs/>
          <w:lang w:val="en-US"/>
        </w:rPr>
        <w:t xml:space="preserve">Michigan/ Cambridge. </w:t>
      </w:r>
      <w:r w:rsidR="00280848" w:rsidRPr="004F2A15">
        <w:rPr>
          <w:bCs/>
          <w:iCs/>
          <w:lang w:val="en-US"/>
        </w:rPr>
        <w:t>–</w:t>
      </w:r>
      <w:r w:rsidR="004F2A15" w:rsidRPr="004F2A15">
        <w:rPr>
          <w:bCs/>
          <w:iCs/>
          <w:lang w:val="en-US"/>
        </w:rPr>
        <w:t xml:space="preserve"> </w:t>
      </w:r>
      <w:r>
        <w:rPr>
          <w:lang w:val="en-US"/>
        </w:rPr>
        <w:t>2003.</w:t>
      </w:r>
    </w:p>
    <w:p w:rsidR="007C52F4" w:rsidRPr="001E48ED" w:rsidRDefault="007C52F4" w:rsidP="007C52F4">
      <w:pPr>
        <w:ind w:firstLine="340"/>
        <w:jc w:val="both"/>
        <w:rPr>
          <w:bCs/>
          <w:iCs/>
          <w:lang w:val="en-US"/>
        </w:rPr>
      </w:pPr>
    </w:p>
    <w:p w:rsidR="007C52F4" w:rsidRPr="001E48ED" w:rsidRDefault="007C52F4" w:rsidP="007C52F4">
      <w:pPr>
        <w:ind w:firstLine="340"/>
        <w:jc w:val="both"/>
        <w:rPr>
          <w:bCs/>
          <w:iCs/>
          <w:lang w:val="en-US"/>
        </w:rPr>
      </w:pPr>
    </w:p>
    <w:p w:rsidR="007C52F4" w:rsidRPr="001E48ED" w:rsidRDefault="007C52F4" w:rsidP="007C52F4">
      <w:pPr>
        <w:ind w:firstLine="340"/>
        <w:jc w:val="both"/>
        <w:rPr>
          <w:bCs/>
          <w:iCs/>
          <w:lang w:val="en-US"/>
        </w:rPr>
      </w:pPr>
    </w:p>
    <w:p w:rsidR="007C52F4" w:rsidRPr="001E48ED" w:rsidRDefault="007C52F4" w:rsidP="007C52F4">
      <w:pPr>
        <w:ind w:firstLine="340"/>
        <w:jc w:val="both"/>
        <w:rPr>
          <w:bCs/>
          <w:iCs/>
          <w:lang w:val="en-US"/>
        </w:rPr>
      </w:pPr>
    </w:p>
    <w:p w:rsidR="007C52F4" w:rsidRPr="001E48ED" w:rsidRDefault="007C52F4" w:rsidP="007C52F4">
      <w:pPr>
        <w:ind w:firstLine="340"/>
        <w:jc w:val="both"/>
        <w:rPr>
          <w:bCs/>
          <w:iCs/>
          <w:lang w:val="en-US"/>
        </w:rPr>
      </w:pPr>
    </w:p>
    <w:p w:rsidR="007C52F4" w:rsidRPr="001E48ED" w:rsidRDefault="007C52F4" w:rsidP="007C52F4">
      <w:pPr>
        <w:ind w:firstLine="340"/>
        <w:jc w:val="both"/>
        <w:rPr>
          <w:bCs/>
          <w:iCs/>
          <w:lang w:val="en-US"/>
        </w:rPr>
      </w:pPr>
    </w:p>
    <w:p w:rsidR="007C52F4" w:rsidRPr="001E48ED" w:rsidRDefault="007C52F4" w:rsidP="007C52F4">
      <w:pPr>
        <w:ind w:firstLine="340"/>
        <w:jc w:val="both"/>
        <w:rPr>
          <w:bCs/>
          <w:iCs/>
          <w:lang w:val="en-US"/>
        </w:rPr>
      </w:pPr>
    </w:p>
    <w:p w:rsidR="00B14113" w:rsidRPr="00B14113" w:rsidRDefault="00B14113" w:rsidP="007C52F4">
      <w:pPr>
        <w:ind w:firstLine="340"/>
        <w:jc w:val="both"/>
        <w:rPr>
          <w:b/>
          <w:bCs/>
          <w:iCs/>
        </w:rPr>
      </w:pPr>
      <w:r w:rsidRPr="00B14113">
        <w:rPr>
          <w:b/>
          <w:bCs/>
          <w:iCs/>
        </w:rPr>
        <w:t>Приложение.</w:t>
      </w:r>
    </w:p>
    <w:p w:rsidR="00B14113" w:rsidRDefault="00B14113" w:rsidP="007C52F4">
      <w:pPr>
        <w:ind w:firstLine="340"/>
        <w:jc w:val="both"/>
        <w:rPr>
          <w:bCs/>
          <w:iCs/>
        </w:rPr>
      </w:pPr>
    </w:p>
    <w:p w:rsidR="002F5274" w:rsidRDefault="004F2A15" w:rsidP="007C52F4">
      <w:pPr>
        <w:ind w:firstLine="340"/>
        <w:rPr>
          <w:b/>
          <w:i/>
        </w:rPr>
      </w:pPr>
      <w:r w:rsidRPr="004F2A15">
        <w:rPr>
          <w:b/>
          <w:i/>
        </w:rPr>
        <w:t>Таблица разночтений между Псалтирью архиеп. Амвросия, масоретским текстом, Септуагинтой и Елизаветинской Библией.</w:t>
      </w:r>
    </w:p>
    <w:p w:rsidR="00CA03DF" w:rsidRDefault="00CA03DF" w:rsidP="007C52F4">
      <w:pPr>
        <w:ind w:firstLine="340"/>
        <w:rPr>
          <w:b/>
          <w:i/>
        </w:rPr>
      </w:pPr>
    </w:p>
    <w:tbl>
      <w:tblPr>
        <w:tblpPr w:leftFromText="180" w:rightFromText="180" w:vertAnchor="page" w:horzAnchor="margin" w:tblpY="57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984"/>
        <w:gridCol w:w="2694"/>
      </w:tblGrid>
      <w:tr w:rsidR="00CA03DF" w:rsidRPr="005B4951" w:rsidTr="00CA03DF">
        <w:trPr>
          <w:trHeight w:val="203"/>
        </w:trPr>
        <w:tc>
          <w:tcPr>
            <w:tcW w:w="9606" w:type="dxa"/>
            <w:gridSpan w:val="4"/>
          </w:tcPr>
          <w:p w:rsidR="00CA03DF" w:rsidRPr="005B4951" w:rsidRDefault="00CA03DF" w:rsidP="00CA03DF">
            <w:pPr>
              <w:rPr>
                <w:lang w:bidi="he-IL"/>
              </w:rPr>
            </w:pPr>
            <w:r w:rsidRPr="005B4951">
              <w:rPr>
                <w:bCs/>
                <w:iCs/>
              </w:rPr>
              <w:t xml:space="preserve">Лексема </w:t>
            </w:r>
            <w:r w:rsidRPr="005B4951">
              <w:rPr>
                <w:rtl/>
                <w:lang w:bidi="he-IL"/>
              </w:rPr>
              <w:t>תְּהִלָּה</w:t>
            </w:r>
            <w:r w:rsidRPr="005B4951">
              <w:rPr>
                <w:bCs/>
                <w:iCs/>
              </w:rPr>
              <w:t>.</w:t>
            </w:r>
          </w:p>
        </w:tc>
      </w:tr>
      <w:tr w:rsidR="00CA03DF" w:rsidRPr="005B4951" w:rsidTr="00CA03DF">
        <w:trPr>
          <w:trHeight w:val="203"/>
        </w:trPr>
        <w:tc>
          <w:tcPr>
            <w:tcW w:w="3227" w:type="dxa"/>
          </w:tcPr>
          <w:p w:rsidR="00CA03DF" w:rsidRPr="005B4951" w:rsidRDefault="00CA03DF" w:rsidP="00CA03DF">
            <w:pPr>
              <w:rPr>
                <w:bCs/>
                <w:iCs/>
              </w:rPr>
            </w:pPr>
            <w:r>
              <w:rPr>
                <w:bCs/>
                <w:iCs/>
              </w:rPr>
              <w:t>Пс</w:t>
            </w:r>
            <w:r w:rsidRPr="005B4951">
              <w:rPr>
                <w:bCs/>
                <w:iCs/>
              </w:rPr>
              <w:t xml:space="preserve"> 65:2: молчание (и) хвала</w:t>
            </w:r>
          </w:p>
        </w:tc>
        <w:tc>
          <w:tcPr>
            <w:tcW w:w="1701" w:type="dxa"/>
          </w:tcPr>
          <w:p w:rsidR="00CA03DF" w:rsidRPr="005B4951" w:rsidRDefault="00CA03DF" w:rsidP="00CA03DF">
            <w:pPr>
              <w:ind w:firstLine="340"/>
              <w:rPr>
                <w:bCs/>
                <w:iCs/>
                <w:rtl/>
                <w:lang w:bidi="he-IL"/>
              </w:rPr>
            </w:pPr>
            <w:r w:rsidRPr="005B4951">
              <w:rPr>
                <w:rtl/>
                <w:lang w:bidi="he-IL"/>
              </w:rPr>
              <w:t>דוּמִיָּה תְהִלָּה</w:t>
            </w:r>
            <w:r w:rsidRPr="005B4951">
              <w:rPr>
                <w:bCs/>
                <w:iCs/>
                <w:lang w:bidi="he-IL"/>
              </w:rPr>
              <w:t xml:space="preserve"> </w:t>
            </w:r>
          </w:p>
        </w:tc>
        <w:tc>
          <w:tcPr>
            <w:tcW w:w="1984" w:type="dxa"/>
          </w:tcPr>
          <w:p w:rsidR="00CA03DF" w:rsidRPr="005B4951" w:rsidRDefault="00CA03DF" w:rsidP="00CA03DF">
            <w:pPr>
              <w:rPr>
                <w:bCs/>
                <w:iCs/>
                <w:lang w:val="el-GR" w:bidi="he-IL"/>
              </w:rPr>
            </w:pPr>
            <w:r w:rsidRPr="005B4951">
              <w:rPr>
                <w:bCs/>
                <w:iCs/>
                <w:lang w:val="el-GR" w:bidi="he-IL"/>
              </w:rPr>
              <w:t>πρ</w:t>
            </w:r>
            <w:r w:rsidRPr="005B4951">
              <w:rPr>
                <w:rFonts w:ascii="Tahoma" w:hAnsi="Tahoma" w:cs="Tahoma"/>
                <w:bCs/>
                <w:iCs/>
                <w:lang w:val="el-GR" w:bidi="he-IL"/>
              </w:rPr>
              <w:t>έ</w:t>
            </w:r>
            <w:r w:rsidRPr="005B4951">
              <w:rPr>
                <w:bCs/>
                <w:iCs/>
                <w:lang w:val="el-GR" w:bidi="he-IL"/>
              </w:rPr>
              <w:t xml:space="preserve">πει </w:t>
            </w:r>
            <w:r w:rsidRPr="005B4951">
              <w:rPr>
                <w:rFonts w:ascii="Tahoma" w:hAnsi="Tahoma"/>
                <w:bCs/>
                <w:iCs/>
                <w:lang w:val="el-GR" w:bidi="he-IL"/>
              </w:rPr>
              <w:t>ὕ</w:t>
            </w:r>
            <w:r w:rsidRPr="005B4951">
              <w:rPr>
                <w:bCs/>
                <w:iCs/>
                <w:lang w:val="el-GR" w:bidi="he-IL"/>
              </w:rPr>
              <w:t>μνος</w:t>
            </w:r>
          </w:p>
        </w:tc>
        <w:tc>
          <w:tcPr>
            <w:tcW w:w="2694" w:type="dxa"/>
          </w:tcPr>
          <w:p w:rsidR="00CA03DF" w:rsidRPr="005B4951" w:rsidRDefault="00CA03DF" w:rsidP="00CA03DF">
            <w:pPr>
              <w:rPr>
                <w:rFonts w:ascii="Font Creator Program" w:hAnsi="Font Creator Program"/>
                <w:bCs/>
                <w:iCs/>
              </w:rPr>
            </w:pPr>
            <w:r w:rsidRPr="005B4951">
              <w:rPr>
                <w:rFonts w:ascii="Font Creator Program" w:hAnsi="Font Creator Program"/>
                <w:bCs/>
                <w:iCs/>
              </w:rPr>
              <w:t>подоба1етъ пё1снь</w:t>
            </w:r>
          </w:p>
        </w:tc>
      </w:tr>
      <w:tr w:rsidR="00CA03DF" w:rsidRPr="005B4951" w:rsidTr="00CA03DF">
        <w:trPr>
          <w:trHeight w:val="203"/>
        </w:trPr>
        <w:tc>
          <w:tcPr>
            <w:tcW w:w="3227" w:type="dxa"/>
          </w:tcPr>
          <w:p w:rsidR="00CA03DF" w:rsidRPr="005B4951" w:rsidRDefault="00CA03DF" w:rsidP="00CA03DF">
            <w:pPr>
              <w:rPr>
                <w:bCs/>
                <w:iCs/>
              </w:rPr>
            </w:pPr>
            <w:r>
              <w:rPr>
                <w:bCs/>
                <w:iCs/>
              </w:rPr>
              <w:t>Пс</w:t>
            </w:r>
            <w:r w:rsidRPr="005B4951">
              <w:rPr>
                <w:bCs/>
                <w:iCs/>
              </w:rPr>
              <w:t xml:space="preserve"> 71:6: хваление</w:t>
            </w:r>
          </w:p>
        </w:tc>
        <w:tc>
          <w:tcPr>
            <w:tcW w:w="1701" w:type="dxa"/>
          </w:tcPr>
          <w:p w:rsidR="00CA03DF" w:rsidRPr="005B4951" w:rsidRDefault="00CA03DF" w:rsidP="00CA03DF">
            <w:pPr>
              <w:ind w:firstLine="340"/>
              <w:rPr>
                <w:bCs/>
                <w:iCs/>
                <w:lang w:bidi="he-IL"/>
              </w:rPr>
            </w:pPr>
            <w:r w:rsidRPr="005B4951">
              <w:rPr>
                <w:rtl/>
                <w:lang w:bidi="he-IL"/>
              </w:rPr>
              <w:t>תְהִלָּתִי</w:t>
            </w:r>
          </w:p>
        </w:tc>
        <w:tc>
          <w:tcPr>
            <w:tcW w:w="1984" w:type="dxa"/>
          </w:tcPr>
          <w:p w:rsidR="00CA03DF" w:rsidRPr="005B4951" w:rsidRDefault="00CA03DF" w:rsidP="00CA03DF">
            <w:pPr>
              <w:rPr>
                <w:bCs/>
                <w:iCs/>
                <w:lang w:bidi="he-IL"/>
              </w:rPr>
            </w:pPr>
            <w:r w:rsidRPr="005B4951">
              <w:rPr>
                <w:rFonts w:ascii="Tahoma" w:hAnsi="Tahoma"/>
                <w:bCs/>
                <w:iCs/>
                <w:lang w:val="el-GR" w:bidi="he-IL"/>
              </w:rPr>
              <w:t>ὕ</w:t>
            </w:r>
            <w:r w:rsidRPr="005B4951">
              <w:rPr>
                <w:bCs/>
                <w:iCs/>
                <w:lang w:val="el-GR" w:bidi="he-IL"/>
              </w:rPr>
              <w:t>μνησις</w:t>
            </w:r>
          </w:p>
        </w:tc>
        <w:tc>
          <w:tcPr>
            <w:tcW w:w="2694" w:type="dxa"/>
          </w:tcPr>
          <w:p w:rsidR="00CA03DF" w:rsidRPr="005B4951" w:rsidRDefault="00CA03DF" w:rsidP="00CA03DF">
            <w:pPr>
              <w:rPr>
                <w:rFonts w:ascii="Font Creator Program" w:hAnsi="Font Creator Program"/>
                <w:bCs/>
                <w:iCs/>
              </w:rPr>
            </w:pPr>
            <w:r w:rsidRPr="005B4951">
              <w:rPr>
                <w:rFonts w:ascii="Font Creator Program" w:hAnsi="Font Creator Program"/>
                <w:bCs/>
                <w:iCs/>
              </w:rPr>
              <w:t>пё1нiе</w:t>
            </w:r>
          </w:p>
        </w:tc>
      </w:tr>
      <w:tr w:rsidR="00CA03DF" w:rsidRPr="005B4951" w:rsidTr="00CA03DF">
        <w:trPr>
          <w:trHeight w:val="203"/>
        </w:trPr>
        <w:tc>
          <w:tcPr>
            <w:tcW w:w="3227" w:type="dxa"/>
          </w:tcPr>
          <w:p w:rsidR="00CA03DF" w:rsidRPr="005B4951" w:rsidRDefault="00CA03DF" w:rsidP="00CA03DF">
            <w:pPr>
              <w:rPr>
                <w:bCs/>
                <w:iCs/>
              </w:rPr>
            </w:pPr>
            <w:r>
              <w:rPr>
                <w:bCs/>
                <w:iCs/>
              </w:rPr>
              <w:t>Пс</w:t>
            </w:r>
            <w:r w:rsidRPr="005B4951">
              <w:rPr>
                <w:bCs/>
                <w:iCs/>
              </w:rPr>
              <w:t xml:space="preserve"> 100:4: с хвалением</w:t>
            </w:r>
          </w:p>
        </w:tc>
        <w:tc>
          <w:tcPr>
            <w:tcW w:w="1701" w:type="dxa"/>
          </w:tcPr>
          <w:p w:rsidR="00CA03DF" w:rsidRPr="005B4951" w:rsidRDefault="00CA03DF" w:rsidP="00CA03DF">
            <w:pPr>
              <w:ind w:firstLine="340"/>
              <w:rPr>
                <w:bCs/>
                <w:iCs/>
                <w:lang w:bidi="he-IL"/>
              </w:rPr>
            </w:pPr>
            <w:r w:rsidRPr="005B4951">
              <w:rPr>
                <w:rtl/>
                <w:lang w:bidi="he-IL"/>
              </w:rPr>
              <w:t>בִּתְהִלָּה</w:t>
            </w:r>
          </w:p>
        </w:tc>
        <w:tc>
          <w:tcPr>
            <w:tcW w:w="1984" w:type="dxa"/>
          </w:tcPr>
          <w:p w:rsidR="00CA03DF" w:rsidRPr="005B4951" w:rsidRDefault="00CA03DF" w:rsidP="00CA03DF">
            <w:pPr>
              <w:rPr>
                <w:rFonts w:ascii="Tahoma" w:hAnsi="Tahoma"/>
                <w:bCs/>
                <w:iCs/>
                <w:lang w:bidi="he-IL"/>
              </w:rPr>
            </w:pPr>
            <w:r w:rsidRPr="005B4951">
              <w:rPr>
                <w:rFonts w:ascii="Tahoma" w:hAnsi="Tahoma"/>
                <w:bCs/>
                <w:iCs/>
                <w:lang w:val="el-GR" w:bidi="he-IL"/>
              </w:rPr>
              <w:t>ἐ</w:t>
            </w:r>
            <w:r w:rsidRPr="005B4951">
              <w:rPr>
                <w:bCs/>
                <w:iCs/>
                <w:lang w:val="el-GR" w:bidi="he-IL"/>
              </w:rPr>
              <w:t>ν</w:t>
            </w:r>
            <w:r>
              <w:rPr>
                <w:bCs/>
                <w:iCs/>
                <w:lang w:bidi="he-IL"/>
              </w:rPr>
              <w:t xml:space="preserve"> </w:t>
            </w:r>
            <w:r w:rsidRPr="005B4951">
              <w:rPr>
                <w:rFonts w:ascii="Tahoma" w:hAnsi="Tahoma"/>
                <w:bCs/>
                <w:iCs/>
                <w:lang w:val="el-GR" w:bidi="he-IL"/>
              </w:rPr>
              <w:t>ὕ</w:t>
            </w:r>
            <w:r w:rsidRPr="005B4951">
              <w:rPr>
                <w:bCs/>
                <w:iCs/>
                <w:lang w:val="el-GR" w:bidi="he-IL"/>
              </w:rPr>
              <w:t>μνοις</w:t>
            </w:r>
          </w:p>
        </w:tc>
        <w:tc>
          <w:tcPr>
            <w:tcW w:w="2694" w:type="dxa"/>
          </w:tcPr>
          <w:p w:rsidR="00CA03DF" w:rsidRPr="005B4951" w:rsidRDefault="00CA03DF" w:rsidP="00CA03DF">
            <w:pPr>
              <w:rPr>
                <w:rFonts w:ascii="Font Creator Program" w:hAnsi="Font Creator Program"/>
                <w:bCs/>
                <w:iCs/>
              </w:rPr>
            </w:pPr>
            <w:r w:rsidRPr="005B4951">
              <w:rPr>
                <w:rFonts w:ascii="Font Creator Program" w:hAnsi="Font Creator Program"/>
                <w:bCs/>
                <w:iCs/>
              </w:rPr>
              <w:t>съ пё1нiемъ</w:t>
            </w:r>
          </w:p>
        </w:tc>
      </w:tr>
      <w:tr w:rsidR="00CA03DF" w:rsidRPr="005B4951" w:rsidTr="00CA03DF">
        <w:trPr>
          <w:trHeight w:val="203"/>
        </w:trPr>
        <w:tc>
          <w:tcPr>
            <w:tcW w:w="3227" w:type="dxa"/>
          </w:tcPr>
          <w:p w:rsidR="00CA03DF" w:rsidRPr="005B4951" w:rsidRDefault="00CA03DF" w:rsidP="00CA03DF">
            <w:pPr>
              <w:rPr>
                <w:bCs/>
                <w:iCs/>
              </w:rPr>
            </w:pPr>
            <w:r>
              <w:rPr>
                <w:bCs/>
                <w:iCs/>
              </w:rPr>
              <w:t>Пс</w:t>
            </w:r>
            <w:r w:rsidRPr="005B4951">
              <w:rPr>
                <w:bCs/>
                <w:iCs/>
              </w:rPr>
              <w:t xml:space="preserve"> 40:4; 119:171: хваление</w:t>
            </w:r>
          </w:p>
        </w:tc>
        <w:tc>
          <w:tcPr>
            <w:tcW w:w="1701" w:type="dxa"/>
          </w:tcPr>
          <w:p w:rsidR="00CA03DF" w:rsidRPr="005B4951" w:rsidRDefault="00CA03DF" w:rsidP="00CA03DF">
            <w:pPr>
              <w:ind w:firstLine="340"/>
              <w:rPr>
                <w:bCs/>
                <w:iCs/>
                <w:lang w:bidi="he-IL"/>
              </w:rPr>
            </w:pPr>
            <w:r w:rsidRPr="005B4951">
              <w:rPr>
                <w:rtl/>
                <w:lang w:bidi="he-IL"/>
              </w:rPr>
              <w:t>תְּהִלָּה</w:t>
            </w:r>
          </w:p>
        </w:tc>
        <w:tc>
          <w:tcPr>
            <w:tcW w:w="1984" w:type="dxa"/>
          </w:tcPr>
          <w:p w:rsidR="00CA03DF" w:rsidRPr="005B4951" w:rsidRDefault="00CA03DF" w:rsidP="00CA03DF">
            <w:pPr>
              <w:rPr>
                <w:bCs/>
                <w:iCs/>
                <w:lang w:bidi="he-IL"/>
              </w:rPr>
            </w:pPr>
            <w:r w:rsidRPr="005B4951">
              <w:rPr>
                <w:rFonts w:ascii="Tahoma" w:hAnsi="Tahoma"/>
                <w:bCs/>
                <w:iCs/>
                <w:lang w:val="el-GR" w:bidi="he-IL"/>
              </w:rPr>
              <w:t>ὕ</w:t>
            </w:r>
            <w:r w:rsidRPr="005B4951">
              <w:rPr>
                <w:bCs/>
                <w:iCs/>
                <w:lang w:val="el-GR" w:bidi="he-IL"/>
              </w:rPr>
              <w:t>μνον</w:t>
            </w:r>
          </w:p>
        </w:tc>
        <w:tc>
          <w:tcPr>
            <w:tcW w:w="2694" w:type="dxa"/>
          </w:tcPr>
          <w:p w:rsidR="00CA03DF" w:rsidRPr="005B4951" w:rsidRDefault="00CA03DF" w:rsidP="00CA03DF">
            <w:pPr>
              <w:rPr>
                <w:bCs/>
                <w:iCs/>
              </w:rPr>
            </w:pPr>
            <w:r w:rsidRPr="005B4951">
              <w:rPr>
                <w:rFonts w:ascii="Font Creator Program" w:hAnsi="Font Creator Program"/>
                <w:bCs/>
                <w:iCs/>
              </w:rPr>
              <w:t>пё1нiе</w:t>
            </w:r>
          </w:p>
        </w:tc>
      </w:tr>
      <w:tr w:rsidR="00CA03DF" w:rsidRPr="005B4951" w:rsidTr="00CA03DF">
        <w:trPr>
          <w:trHeight w:val="203"/>
        </w:trPr>
        <w:tc>
          <w:tcPr>
            <w:tcW w:w="3227" w:type="dxa"/>
          </w:tcPr>
          <w:p w:rsidR="00CA03DF" w:rsidRPr="005B4951" w:rsidRDefault="00CA03DF" w:rsidP="00CA03DF">
            <w:pPr>
              <w:rPr>
                <w:bCs/>
                <w:iCs/>
              </w:rPr>
            </w:pPr>
            <w:r>
              <w:rPr>
                <w:bCs/>
                <w:iCs/>
              </w:rPr>
              <w:t>Пс 145:1: По</w:t>
            </w:r>
            <w:r w:rsidRPr="005B4951">
              <w:rPr>
                <w:bCs/>
                <w:iCs/>
              </w:rPr>
              <w:t>хвальная песнь</w:t>
            </w:r>
          </w:p>
        </w:tc>
        <w:tc>
          <w:tcPr>
            <w:tcW w:w="1701" w:type="dxa"/>
          </w:tcPr>
          <w:p w:rsidR="00CA03DF" w:rsidRPr="005B4951" w:rsidRDefault="00CA03DF" w:rsidP="00CA03DF">
            <w:pPr>
              <w:ind w:firstLine="340"/>
              <w:rPr>
                <w:bCs/>
                <w:iCs/>
                <w:lang w:bidi="he-IL"/>
              </w:rPr>
            </w:pPr>
            <w:r w:rsidRPr="005B4951">
              <w:rPr>
                <w:rtl/>
                <w:lang w:bidi="he-IL"/>
              </w:rPr>
              <w:t>תְּהִלָּה</w:t>
            </w:r>
          </w:p>
        </w:tc>
        <w:tc>
          <w:tcPr>
            <w:tcW w:w="1984" w:type="dxa"/>
          </w:tcPr>
          <w:p w:rsidR="00CA03DF" w:rsidRPr="005B4951" w:rsidRDefault="00CA03DF" w:rsidP="00CA03DF">
            <w:pPr>
              <w:rPr>
                <w:bCs/>
                <w:iCs/>
                <w:lang w:bidi="he-IL"/>
              </w:rPr>
            </w:pPr>
            <w:r w:rsidRPr="005B4951">
              <w:rPr>
                <w:bCs/>
                <w:iCs/>
                <w:lang w:val="el-GR" w:bidi="he-IL"/>
              </w:rPr>
              <w:t>α</w:t>
            </w:r>
            <w:r w:rsidRPr="005B4951">
              <w:rPr>
                <w:rFonts w:ascii="Tahoma" w:hAnsi="Tahoma"/>
                <w:bCs/>
                <w:iCs/>
                <w:lang w:val="el-GR" w:bidi="he-IL"/>
              </w:rPr>
              <w:t>ἴ</w:t>
            </w:r>
            <w:r w:rsidRPr="005B4951">
              <w:rPr>
                <w:bCs/>
                <w:iCs/>
                <w:lang w:val="el-GR" w:bidi="he-IL"/>
              </w:rPr>
              <w:t>νεσις</w:t>
            </w:r>
          </w:p>
        </w:tc>
        <w:tc>
          <w:tcPr>
            <w:tcW w:w="2694" w:type="dxa"/>
          </w:tcPr>
          <w:p w:rsidR="00CA03DF" w:rsidRPr="005B4951" w:rsidRDefault="00CA03DF" w:rsidP="00CA03DF">
            <w:pPr>
              <w:ind w:firstLine="340"/>
              <w:rPr>
                <w:bCs/>
                <w:iCs/>
              </w:rPr>
            </w:pPr>
            <w:r w:rsidRPr="005B4951">
              <w:rPr>
                <w:bCs/>
                <w:iCs/>
              </w:rPr>
              <w:t>—</w:t>
            </w:r>
          </w:p>
        </w:tc>
      </w:tr>
      <w:tr w:rsidR="00CA03DF" w:rsidRPr="005B4951" w:rsidTr="00CA03DF">
        <w:trPr>
          <w:trHeight w:val="203"/>
        </w:trPr>
        <w:tc>
          <w:tcPr>
            <w:tcW w:w="3227" w:type="dxa"/>
          </w:tcPr>
          <w:p w:rsidR="00CA03DF" w:rsidRPr="005B4951" w:rsidRDefault="00CA03DF" w:rsidP="00CA03DF">
            <w:pPr>
              <w:rPr>
                <w:bCs/>
                <w:iCs/>
              </w:rPr>
            </w:pPr>
            <w:r>
              <w:rPr>
                <w:bCs/>
                <w:iCs/>
              </w:rPr>
              <w:t>Пс</w:t>
            </w:r>
            <w:r w:rsidRPr="005B4951">
              <w:rPr>
                <w:bCs/>
                <w:iCs/>
              </w:rPr>
              <w:t xml:space="preserve"> 148:14: похвалу</w:t>
            </w:r>
          </w:p>
        </w:tc>
        <w:tc>
          <w:tcPr>
            <w:tcW w:w="1701" w:type="dxa"/>
          </w:tcPr>
          <w:p w:rsidR="00CA03DF" w:rsidRPr="005B4951" w:rsidRDefault="00CA03DF" w:rsidP="00CA03DF">
            <w:pPr>
              <w:ind w:firstLine="340"/>
              <w:rPr>
                <w:bCs/>
                <w:iCs/>
                <w:lang w:bidi="he-IL"/>
              </w:rPr>
            </w:pPr>
            <w:r w:rsidRPr="005B4951">
              <w:rPr>
                <w:rtl/>
                <w:lang w:bidi="he-IL"/>
              </w:rPr>
              <w:t>תְּהִלָּה</w:t>
            </w:r>
          </w:p>
        </w:tc>
        <w:tc>
          <w:tcPr>
            <w:tcW w:w="1984" w:type="dxa"/>
          </w:tcPr>
          <w:p w:rsidR="00CA03DF" w:rsidRPr="005B4951" w:rsidRDefault="00CA03DF" w:rsidP="00CA03DF">
            <w:pPr>
              <w:rPr>
                <w:bCs/>
                <w:iCs/>
                <w:lang w:bidi="he-IL"/>
              </w:rPr>
            </w:pPr>
            <w:r w:rsidRPr="005B4951">
              <w:rPr>
                <w:rFonts w:ascii="Tahoma" w:hAnsi="Tahoma"/>
                <w:bCs/>
                <w:iCs/>
                <w:lang w:val="el-GR" w:bidi="he-IL"/>
              </w:rPr>
              <w:t>ὕ</w:t>
            </w:r>
            <w:r w:rsidRPr="005B4951">
              <w:rPr>
                <w:bCs/>
                <w:iCs/>
                <w:lang w:val="el-GR" w:bidi="he-IL"/>
              </w:rPr>
              <w:t>μνος</w:t>
            </w:r>
          </w:p>
        </w:tc>
        <w:tc>
          <w:tcPr>
            <w:tcW w:w="2694" w:type="dxa"/>
          </w:tcPr>
          <w:p w:rsidR="00CA03DF" w:rsidRPr="005B4951" w:rsidRDefault="00CA03DF" w:rsidP="00CA03DF">
            <w:pPr>
              <w:rPr>
                <w:rFonts w:ascii="Font Creator Program" w:hAnsi="Font Creator Program"/>
                <w:bCs/>
                <w:iCs/>
              </w:rPr>
            </w:pPr>
            <w:r w:rsidRPr="005B4951">
              <w:rPr>
                <w:rFonts w:ascii="Font Creator Program" w:hAnsi="Font Creator Program"/>
                <w:bCs/>
                <w:iCs/>
              </w:rPr>
              <w:t>пё1снь</w:t>
            </w:r>
          </w:p>
        </w:tc>
      </w:tr>
    </w:tbl>
    <w:p w:rsidR="00CA03DF" w:rsidRPr="004B18D4" w:rsidRDefault="00CA03DF" w:rsidP="00CA03DF">
      <w:pPr>
        <w:spacing w:before="100" w:beforeAutospacing="1" w:after="100" w:afterAutospacing="1"/>
      </w:pPr>
      <w:r>
        <w:t xml:space="preserve">Шрифт, использованный при печати славянского текста: </w:t>
      </w:r>
      <w:r>
        <w:rPr>
          <w:lang w:val="en-US"/>
        </w:rPr>
        <w:t>OrtLoose</w:t>
      </w:r>
      <w:r w:rsidRPr="00DC21EA">
        <w:t xml:space="preserve">, официальное название: </w:t>
      </w:r>
      <w:r>
        <w:rPr>
          <w:lang w:val="en-US"/>
        </w:rPr>
        <w:t>Font</w:t>
      </w:r>
      <w:r w:rsidRPr="00DC21EA">
        <w:t xml:space="preserve"> </w:t>
      </w:r>
      <w:r>
        <w:rPr>
          <w:lang w:val="en-US"/>
        </w:rPr>
        <w:t>Creator</w:t>
      </w:r>
      <w:r w:rsidRPr="00DC21EA">
        <w:t xml:space="preserve"> </w:t>
      </w:r>
      <w:r>
        <w:rPr>
          <w:lang w:val="en-US"/>
        </w:rPr>
        <w:t>Program</w:t>
      </w:r>
      <w:r w:rsidRPr="00DC21EA">
        <w:t xml:space="preserve">, </w:t>
      </w:r>
      <w:r>
        <w:t>версия 2000; 1.3, контуры True</w:t>
      </w:r>
      <w:r>
        <w:rPr>
          <w:lang w:val="en-US"/>
        </w:rPr>
        <w:t>Type</w:t>
      </w:r>
      <w:r w:rsidRPr="004B18D4">
        <w:t>.</w:t>
      </w:r>
    </w:p>
    <w:p w:rsidR="00CA03DF" w:rsidRDefault="00CA03DF" w:rsidP="00CA03DF">
      <w:pPr>
        <w:spacing w:before="100" w:beforeAutospacing="1" w:after="100" w:afterAutospacing="1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A03DF" w:rsidTr="0031727F">
        <w:tc>
          <w:tcPr>
            <w:tcW w:w="4785" w:type="dxa"/>
          </w:tcPr>
          <w:p w:rsidR="00CA03DF" w:rsidRPr="0080577A" w:rsidRDefault="00CA03DF" w:rsidP="0031727F">
            <w:pPr>
              <w:spacing w:before="100" w:beforeAutospacing="1" w:after="100" w:afterAutospacing="1"/>
            </w:pPr>
            <w:r>
              <w:t>Васильева Дарья Вячеславовна / Vasilyeva Darya Vyacheslavovna</w:t>
            </w:r>
          </w:p>
        </w:tc>
        <w:tc>
          <w:tcPr>
            <w:tcW w:w="4786" w:type="dxa"/>
          </w:tcPr>
          <w:p w:rsidR="00CA03DF" w:rsidRDefault="00CA03DF" w:rsidP="0031727F">
            <w:pPr>
              <w:spacing w:before="100" w:beforeAutospacing="1" w:after="100" w:afterAutospacing="1"/>
            </w:pPr>
            <w:r>
              <w:t>В</w:t>
            </w:r>
            <w:r w:rsidRPr="0080577A">
              <w:t xml:space="preserve">ыпускница аспирантуры </w:t>
            </w:r>
            <w:r>
              <w:t xml:space="preserve">Санкт-Петербургской православной духовной академии, библейское отделение / </w:t>
            </w:r>
            <w:r>
              <w:rPr>
                <w:lang w:val="en-US"/>
              </w:rPr>
              <w:t>Graduate</w:t>
            </w:r>
            <w:r w:rsidRPr="006E043E">
              <w:t xml:space="preserve"> </w:t>
            </w:r>
            <w:r>
              <w:rPr>
                <w:lang w:val="en-US"/>
              </w:rPr>
              <w:t>student</w:t>
            </w:r>
            <w:r w:rsidRPr="006E043E">
              <w:t xml:space="preserve"> </w:t>
            </w:r>
            <w:r>
              <w:rPr>
                <w:lang w:val="en-US"/>
              </w:rPr>
              <w:t>of</w:t>
            </w:r>
            <w:r w:rsidRPr="006E043E">
              <w:t xml:space="preserve"> </w:t>
            </w:r>
            <w:r>
              <w:rPr>
                <w:lang w:val="en-US"/>
              </w:rPr>
              <w:t>the</w:t>
            </w:r>
            <w:r w:rsidRPr="006E043E">
              <w:t xml:space="preserve"> </w:t>
            </w:r>
            <w:r>
              <w:rPr>
                <w:lang w:val="en-US"/>
              </w:rPr>
              <w:t>post</w:t>
            </w:r>
            <w:r w:rsidRPr="006E043E">
              <w:t>-</w:t>
            </w:r>
            <w:r>
              <w:rPr>
                <w:lang w:val="en-US"/>
              </w:rPr>
              <w:t>graduate</w:t>
            </w:r>
            <w:r w:rsidRPr="006E043E">
              <w:t xml:space="preserve"> </w:t>
            </w:r>
            <w:r>
              <w:rPr>
                <w:lang w:val="en-US"/>
              </w:rPr>
              <w:t>study</w:t>
            </w:r>
            <w:r w:rsidRPr="006E043E">
              <w:t xml:space="preserve"> </w:t>
            </w:r>
            <w:r>
              <w:rPr>
                <w:lang w:val="en-US"/>
              </w:rPr>
              <w:t>of</w:t>
            </w:r>
            <w:r w:rsidRPr="006E043E">
              <w:t xml:space="preserve"> </w:t>
            </w:r>
            <w:r>
              <w:rPr>
                <w:lang w:val="en-US"/>
              </w:rPr>
              <w:t>the</w:t>
            </w:r>
            <w:r w:rsidRPr="006E043E">
              <w:t xml:space="preserve"> Saint-Petersburg orthodox theological academy</w:t>
            </w:r>
            <w:r>
              <w:t>,</w:t>
            </w:r>
          </w:p>
          <w:p w:rsidR="00CA03DF" w:rsidRDefault="00CA03DF" w:rsidP="0031727F">
            <w:pPr>
              <w:spacing w:before="100" w:beforeAutospacing="1" w:after="100" w:afterAutospacing="1"/>
            </w:pPr>
            <w:r>
              <w:t>на данный момент работаю неофициально внештатным редактором-корректором журнала «Христианское чтение»</w:t>
            </w:r>
          </w:p>
          <w:p w:rsidR="00CA03DF" w:rsidRPr="006E043E" w:rsidRDefault="00CA03DF" w:rsidP="0031727F">
            <w:pPr>
              <w:spacing w:before="100" w:beforeAutospacing="1" w:after="100" w:afterAutospacing="1"/>
            </w:pPr>
            <w:r w:rsidRPr="006E043E">
              <w:t>+79112830724, 88124528859</w:t>
            </w:r>
            <w:r>
              <w:t>, dv-sp@yandex</w:t>
            </w:r>
            <w:r w:rsidRPr="006E043E">
              <w:t>.</w:t>
            </w:r>
            <w:r>
              <w:rPr>
                <w:lang w:val="en-US"/>
              </w:rPr>
              <w:t>ru</w:t>
            </w:r>
          </w:p>
        </w:tc>
      </w:tr>
    </w:tbl>
    <w:p w:rsidR="00CA03DF" w:rsidRDefault="00CA03DF" w:rsidP="00CA03DF">
      <w:pPr>
        <w:spacing w:before="100" w:beforeAutospacing="1" w:after="100" w:afterAutospacing="1"/>
      </w:pPr>
      <w:r>
        <w:t>192289, г. Санкт-Петербург, улица Бухарестская, дом 156, корп. 1, кв. 277.</w:t>
      </w:r>
    </w:p>
    <w:p w:rsidR="004F2A15" w:rsidRDefault="004F2A15" w:rsidP="007C52F4">
      <w:pPr>
        <w:ind w:firstLine="340"/>
        <w:rPr>
          <w:b/>
          <w:i/>
        </w:rPr>
      </w:pPr>
    </w:p>
    <w:p w:rsidR="00CA03DF" w:rsidRDefault="00CA03DF" w:rsidP="007C52F4">
      <w:pPr>
        <w:ind w:firstLine="340"/>
        <w:rPr>
          <w:b/>
          <w:i/>
        </w:rPr>
      </w:pPr>
    </w:p>
    <w:p w:rsidR="00CA03DF" w:rsidRPr="004F2A15" w:rsidRDefault="00CA03DF" w:rsidP="007C52F4">
      <w:pPr>
        <w:ind w:firstLine="340"/>
        <w:rPr>
          <w:b/>
          <w:i/>
        </w:rPr>
      </w:pPr>
    </w:p>
    <w:sectPr w:rsidR="00CA03DF" w:rsidRPr="004F2A15" w:rsidSect="00D722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D8" w:rsidRDefault="001867D8" w:rsidP="0012669C">
      <w:r>
        <w:separator/>
      </w:r>
    </w:p>
  </w:endnote>
  <w:endnote w:type="continuationSeparator" w:id="1">
    <w:p w:rsidR="001867D8" w:rsidRDefault="001867D8" w:rsidP="0012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 Creator Program">
    <w:panose1 w:val="02020000000000000000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D8" w:rsidRDefault="001867D8" w:rsidP="0012669C">
      <w:r>
        <w:separator/>
      </w:r>
    </w:p>
  </w:footnote>
  <w:footnote w:type="continuationSeparator" w:id="1">
    <w:p w:rsidR="001867D8" w:rsidRDefault="001867D8" w:rsidP="00126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750"/>
    <w:multiLevelType w:val="hybridMultilevel"/>
    <w:tmpl w:val="5CDA71BC"/>
    <w:lvl w:ilvl="0" w:tplc="C518DD18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64167853"/>
    <w:multiLevelType w:val="hybridMultilevel"/>
    <w:tmpl w:val="5B66E9FA"/>
    <w:lvl w:ilvl="0" w:tplc="FC7E39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69C"/>
    <w:rsid w:val="00004F9D"/>
    <w:rsid w:val="00031029"/>
    <w:rsid w:val="00036AC5"/>
    <w:rsid w:val="0004348B"/>
    <w:rsid w:val="0005545A"/>
    <w:rsid w:val="000D7431"/>
    <w:rsid w:val="000E3D43"/>
    <w:rsid w:val="0012669C"/>
    <w:rsid w:val="00141520"/>
    <w:rsid w:val="00170B5D"/>
    <w:rsid w:val="001867D8"/>
    <w:rsid w:val="00195A21"/>
    <w:rsid w:val="001E48ED"/>
    <w:rsid w:val="001F3AF3"/>
    <w:rsid w:val="002325A2"/>
    <w:rsid w:val="00264843"/>
    <w:rsid w:val="002666CE"/>
    <w:rsid w:val="00275BBF"/>
    <w:rsid w:val="00280848"/>
    <w:rsid w:val="00284D04"/>
    <w:rsid w:val="002F5274"/>
    <w:rsid w:val="00396E19"/>
    <w:rsid w:val="003C7AD0"/>
    <w:rsid w:val="00404971"/>
    <w:rsid w:val="004355AA"/>
    <w:rsid w:val="00470336"/>
    <w:rsid w:val="0047488A"/>
    <w:rsid w:val="004755F6"/>
    <w:rsid w:val="004F2A15"/>
    <w:rsid w:val="00564EEB"/>
    <w:rsid w:val="00574411"/>
    <w:rsid w:val="005A7A5F"/>
    <w:rsid w:val="005B4951"/>
    <w:rsid w:val="006170C6"/>
    <w:rsid w:val="0063674B"/>
    <w:rsid w:val="00654D12"/>
    <w:rsid w:val="00686069"/>
    <w:rsid w:val="00796524"/>
    <w:rsid w:val="007A1944"/>
    <w:rsid w:val="007B558A"/>
    <w:rsid w:val="007C24A1"/>
    <w:rsid w:val="007C52F4"/>
    <w:rsid w:val="007E2D5E"/>
    <w:rsid w:val="008831F2"/>
    <w:rsid w:val="00985F9F"/>
    <w:rsid w:val="009D6E35"/>
    <w:rsid w:val="00A66A16"/>
    <w:rsid w:val="00B14113"/>
    <w:rsid w:val="00B31812"/>
    <w:rsid w:val="00BA4CC9"/>
    <w:rsid w:val="00C90435"/>
    <w:rsid w:val="00CA03DF"/>
    <w:rsid w:val="00CF5A33"/>
    <w:rsid w:val="00D40D68"/>
    <w:rsid w:val="00D55B8F"/>
    <w:rsid w:val="00D722F8"/>
    <w:rsid w:val="00D77696"/>
    <w:rsid w:val="00D82DC0"/>
    <w:rsid w:val="00DA56F1"/>
    <w:rsid w:val="00DD4A2C"/>
    <w:rsid w:val="00E702FA"/>
    <w:rsid w:val="00EB676F"/>
    <w:rsid w:val="00EC0C45"/>
    <w:rsid w:val="00EC7846"/>
    <w:rsid w:val="00EE2489"/>
    <w:rsid w:val="00F07E33"/>
    <w:rsid w:val="00F32975"/>
    <w:rsid w:val="00FE284E"/>
    <w:rsid w:val="00FF3B93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8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88A"/>
    <w:rPr>
      <w:rFonts w:ascii="Arial" w:hAnsi="Arial" w:cs="Arial"/>
      <w:b/>
      <w:bCs/>
      <w:i/>
      <w:iCs/>
      <w:sz w:val="28"/>
      <w:szCs w:val="28"/>
    </w:rPr>
  </w:style>
  <w:style w:type="paragraph" w:styleId="a3">
    <w:name w:val="footnote text"/>
    <w:basedOn w:val="a"/>
    <w:link w:val="a4"/>
    <w:rsid w:val="0012669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669C"/>
  </w:style>
  <w:style w:type="character" w:styleId="a5">
    <w:name w:val="footnote reference"/>
    <w:uiPriority w:val="99"/>
    <w:semiHidden/>
    <w:rsid w:val="0012669C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12669C"/>
    <w:pPr>
      <w:ind w:left="720"/>
      <w:contextualSpacing/>
    </w:pPr>
  </w:style>
  <w:style w:type="table" w:styleId="a7">
    <w:name w:val="Table Grid"/>
    <w:basedOn w:val="a1"/>
    <w:uiPriority w:val="59"/>
    <w:rsid w:val="00CA0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EC1B-F9A1-4808-A63E-1FDADD9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2015-12-06T13:39:00Z</dcterms:created>
  <dcterms:modified xsi:type="dcterms:W3CDTF">2015-12-26T14:08:00Z</dcterms:modified>
</cp:coreProperties>
</file>